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91" w:rsidRDefault="00CF4191">
      <w:pPr>
        <w:pStyle w:val="a8"/>
        <w:widowControl/>
        <w:spacing w:line="600" w:lineRule="exact"/>
        <w:jc w:val="both"/>
        <w:rPr>
          <w:rFonts w:ascii="方正黑体_GBK" w:eastAsia="方正黑体_GBK" w:hAnsi="方正黑体_GBK" w:cs="方正黑体_GBK"/>
          <w:sz w:val="32"/>
          <w:szCs w:val="32"/>
        </w:rPr>
      </w:pPr>
    </w:p>
    <w:p w:rsidR="00CF4191" w:rsidRDefault="00CF4191">
      <w:pPr>
        <w:pStyle w:val="a8"/>
        <w:widowControl/>
        <w:spacing w:line="600" w:lineRule="exact"/>
        <w:jc w:val="both"/>
        <w:rPr>
          <w:rFonts w:ascii="方正黑体_GBK" w:eastAsia="方正黑体_GBK" w:hAnsi="方正黑体_GBK" w:cs="方正黑体_GBK"/>
          <w:sz w:val="32"/>
          <w:szCs w:val="32"/>
        </w:rPr>
      </w:pPr>
    </w:p>
    <w:p w:rsidR="00CF4191" w:rsidRDefault="005D3BCC">
      <w:pPr>
        <w:pStyle w:val="a8"/>
        <w:widowControl/>
        <w:spacing w:line="600" w:lineRule="exact"/>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p>
    <w:p w:rsidR="00CF4191" w:rsidRDefault="005D3BCC">
      <w:pPr>
        <w:spacing w:line="66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安岳</w:t>
      </w:r>
      <w:r>
        <w:rPr>
          <w:rFonts w:ascii="方正小标宋_GBK" w:eastAsia="方正小标宋_GBK" w:hAnsi="方正小标宋_GBK" w:cs="方正小标宋_GBK" w:hint="eastAsia"/>
          <w:color w:val="000000"/>
          <w:kern w:val="0"/>
          <w:sz w:val="44"/>
          <w:szCs w:val="44"/>
        </w:rPr>
        <w:t>县</w:t>
      </w:r>
      <w:r>
        <w:rPr>
          <w:rFonts w:ascii="方正小标宋_GBK" w:eastAsia="方正小标宋_GBK" w:hAnsi="方正小标宋_GBK" w:cs="方正小标宋_GBK" w:hint="eastAsia"/>
          <w:color w:val="000000"/>
          <w:kern w:val="0"/>
          <w:sz w:val="44"/>
          <w:szCs w:val="44"/>
        </w:rPr>
        <w:t>天然水域垂钓管理办法</w:t>
      </w:r>
    </w:p>
    <w:p w:rsidR="00CF4191" w:rsidRDefault="00CF4191">
      <w:pPr>
        <w:spacing w:line="580" w:lineRule="exact"/>
        <w:ind w:firstLineChars="200" w:firstLine="640"/>
        <w:rPr>
          <w:rFonts w:ascii="宋体" w:eastAsia="方正仿宋_GBK" w:hAnsi="宋体" w:cs="方正仿宋_GBK"/>
          <w:color w:val="000000"/>
          <w:kern w:val="0"/>
          <w:sz w:val="32"/>
          <w:szCs w:val="32"/>
        </w:rPr>
      </w:pP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第一章</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总</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则</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第一条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为贯彻落实中央、省、市、县关于长江流域重点水域禁捕工作决策部署，保护我县天然水域渔业资源和生态环境，维护公共秩序，规范天然水域垂钓行为，依据《中华人民共和国长江保护法》《中华人民共和国渔业法》《中华人民共和国环境保护法》《中华人民共和国水污染防治法》《中华人民共和国野生动物保护法》《长江水生生物保护管理规定》《四川省</w:t>
      </w:r>
      <w:r>
        <w:rPr>
          <w:rFonts w:ascii="宋体" w:eastAsia="方正仿宋_GBK" w:hAnsi="宋体" w:cs="方正仿宋_GBK" w:hint="eastAsia"/>
          <w:color w:val="000000"/>
          <w:kern w:val="0"/>
          <w:sz w:val="32"/>
          <w:szCs w:val="32"/>
        </w:rPr>
        <w:t>&lt;</w:t>
      </w:r>
      <w:r>
        <w:rPr>
          <w:rFonts w:ascii="宋体" w:eastAsia="方正仿宋_GBK" w:hAnsi="宋体" w:cs="方正仿宋_GBK" w:hint="eastAsia"/>
          <w:color w:val="000000"/>
          <w:kern w:val="0"/>
          <w:sz w:val="32"/>
          <w:szCs w:val="32"/>
        </w:rPr>
        <w:t>中华人民共和国渔业法</w:t>
      </w:r>
      <w:r>
        <w:rPr>
          <w:rFonts w:ascii="宋体" w:eastAsia="方正仿宋_GBK" w:hAnsi="宋体" w:cs="方正仿宋_GBK" w:hint="eastAsia"/>
          <w:color w:val="000000"/>
          <w:kern w:val="0"/>
          <w:sz w:val="32"/>
          <w:szCs w:val="32"/>
        </w:rPr>
        <w:t>&gt;</w:t>
      </w:r>
      <w:r>
        <w:rPr>
          <w:rFonts w:ascii="宋体" w:eastAsia="方正仿宋_GBK" w:hAnsi="宋体" w:cs="方正仿宋_GBK" w:hint="eastAsia"/>
          <w:color w:val="000000"/>
          <w:kern w:val="0"/>
          <w:sz w:val="32"/>
          <w:szCs w:val="32"/>
        </w:rPr>
        <w:t>实施办法》《最高人民法院最高人民检察院公安部农业农村部关于印发〈依法惩治长江流域非法捕捞等违法犯罪的意见〉的通知》（公通字﹝</w:t>
      </w:r>
      <w:r>
        <w:rPr>
          <w:rFonts w:ascii="宋体" w:eastAsia="方正仿宋_GBK" w:hAnsi="宋体" w:cs="方正仿宋_GBK" w:hint="eastAsia"/>
          <w:color w:val="000000"/>
          <w:kern w:val="0"/>
          <w:sz w:val="32"/>
          <w:szCs w:val="32"/>
        </w:rPr>
        <w:t>2020</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17</w:t>
      </w:r>
      <w:r>
        <w:rPr>
          <w:rFonts w:ascii="宋体" w:eastAsia="方正仿宋_GBK" w:hAnsi="宋体" w:cs="方正仿宋_GBK" w:hint="eastAsia"/>
          <w:color w:val="000000"/>
          <w:kern w:val="0"/>
          <w:sz w:val="32"/>
          <w:szCs w:val="32"/>
        </w:rPr>
        <w:t>号）《农业农村部关于长江流域重点水域禁捕范围和时间的通告》</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农业农村部通告﹝</w:t>
      </w:r>
      <w:r>
        <w:rPr>
          <w:rFonts w:ascii="宋体" w:eastAsia="方正仿宋_GBK" w:hAnsi="宋体" w:cs="方正仿宋_GBK" w:hint="eastAsia"/>
          <w:color w:val="000000"/>
          <w:kern w:val="0"/>
          <w:sz w:val="32"/>
          <w:szCs w:val="32"/>
        </w:rPr>
        <w:t>20</w:t>
      </w:r>
      <w:r>
        <w:rPr>
          <w:rFonts w:ascii="宋体" w:eastAsia="方正仿宋_GBK" w:hAnsi="宋体" w:cs="方正仿宋_GBK" w:hint="eastAsia"/>
          <w:color w:val="000000"/>
          <w:kern w:val="0"/>
          <w:sz w:val="32"/>
          <w:szCs w:val="32"/>
        </w:rPr>
        <w:t>19</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4</w:t>
      </w:r>
      <w:r>
        <w:rPr>
          <w:rFonts w:ascii="宋体" w:eastAsia="方正仿宋_GBK" w:hAnsi="宋体" w:cs="方正仿宋_GBK" w:hint="eastAsia"/>
          <w:color w:val="000000"/>
          <w:kern w:val="0"/>
          <w:sz w:val="32"/>
          <w:szCs w:val="32"/>
        </w:rPr>
        <w:t>号</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《农业农村部长江流域渔政监督管理办公室关于加强和规范长江流域垂钓管理工作的通知》</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长渔发﹝</w:t>
      </w:r>
      <w:r>
        <w:rPr>
          <w:rFonts w:ascii="宋体" w:eastAsia="方正仿宋_GBK" w:hAnsi="宋体" w:cs="方正仿宋_GBK" w:hint="eastAsia"/>
          <w:color w:val="000000"/>
          <w:kern w:val="0"/>
          <w:sz w:val="32"/>
          <w:szCs w:val="32"/>
        </w:rPr>
        <w:t>2020</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12</w:t>
      </w:r>
      <w:r>
        <w:rPr>
          <w:rFonts w:ascii="宋体" w:eastAsia="方正仿宋_GBK" w:hAnsi="宋体" w:cs="方正仿宋_GBK" w:hint="eastAsia"/>
          <w:color w:val="000000"/>
          <w:kern w:val="0"/>
          <w:sz w:val="32"/>
          <w:szCs w:val="32"/>
        </w:rPr>
        <w:t>号</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《农业农村部办公厅关于进一步加强长江流域垂钓管理工作的通知》</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农办长渔﹝</w:t>
      </w:r>
      <w:r>
        <w:rPr>
          <w:rFonts w:ascii="宋体" w:eastAsia="方正仿宋_GBK" w:hAnsi="宋体" w:cs="方正仿宋_GBK" w:hint="eastAsia"/>
          <w:color w:val="000000"/>
          <w:kern w:val="0"/>
          <w:sz w:val="32"/>
          <w:szCs w:val="32"/>
        </w:rPr>
        <w:t>2020</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3</w:t>
      </w:r>
      <w:r>
        <w:rPr>
          <w:rFonts w:ascii="宋体" w:eastAsia="方正仿宋_GBK" w:hAnsi="宋体" w:cs="方正仿宋_GBK" w:hint="eastAsia"/>
          <w:color w:val="000000"/>
          <w:kern w:val="0"/>
          <w:sz w:val="32"/>
          <w:szCs w:val="32"/>
        </w:rPr>
        <w:t>号</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四川省长江流域禁捕水域休闲垂钓管理办法（试行）</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《资阳市饮用水源保护管理办</w:t>
      </w:r>
      <w:r>
        <w:rPr>
          <w:rFonts w:ascii="宋体" w:eastAsia="方正仿宋_GBK" w:hAnsi="宋体" w:cs="方正仿宋_GBK" w:hint="eastAsia"/>
          <w:color w:val="000000"/>
          <w:kern w:val="0"/>
          <w:sz w:val="32"/>
          <w:szCs w:val="32"/>
        </w:rPr>
        <w:lastRenderedPageBreak/>
        <w:t>法》《资阳市天然水域垂钓管理办法》等法律法规和文件规定，结合我县实际，制定本办法。</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第二条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本办法适用于</w:t>
      </w:r>
      <w:r>
        <w:rPr>
          <w:rFonts w:ascii="宋体" w:eastAsia="方正仿宋_GBK" w:hAnsi="宋体" w:cs="方正仿宋_GBK" w:hint="eastAsia"/>
          <w:color w:val="000000"/>
          <w:kern w:val="0"/>
          <w:sz w:val="32"/>
          <w:szCs w:val="32"/>
        </w:rPr>
        <w:t>全县天然水域</w:t>
      </w:r>
      <w:r>
        <w:rPr>
          <w:rFonts w:ascii="宋体" w:eastAsia="方正仿宋_GBK" w:hAnsi="宋体" w:cs="方正仿宋_GBK" w:hint="eastAsia"/>
          <w:color w:val="000000"/>
          <w:kern w:val="0"/>
          <w:sz w:val="32"/>
          <w:szCs w:val="32"/>
        </w:rPr>
        <w:t>，通过使用钓具、钓法获取钓获物的行为。</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w:t>
      </w:r>
      <w:r>
        <w:rPr>
          <w:rFonts w:ascii="宋体" w:eastAsia="方正仿宋_GBK" w:hAnsi="宋体" w:cs="方正仿宋_GBK" w:hint="eastAsia"/>
          <w:color w:val="000000"/>
          <w:kern w:val="0"/>
          <w:sz w:val="32"/>
          <w:szCs w:val="32"/>
        </w:rPr>
        <w:t>三</w:t>
      </w:r>
      <w:r>
        <w:rPr>
          <w:rFonts w:ascii="宋体" w:eastAsia="方正仿宋_GBK" w:hAnsi="宋体" w:cs="方正仿宋_GBK" w:hint="eastAsia"/>
          <w:color w:val="000000"/>
          <w:kern w:val="0"/>
          <w:sz w:val="32"/>
          <w:szCs w:val="32"/>
        </w:rPr>
        <w:t>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全县</w:t>
      </w:r>
      <w:r>
        <w:rPr>
          <w:rFonts w:ascii="宋体" w:eastAsia="方正仿宋_GBK" w:hAnsi="宋体" w:cs="方正仿宋_GBK" w:hint="eastAsia"/>
          <w:color w:val="000000"/>
          <w:kern w:val="0"/>
          <w:sz w:val="32"/>
          <w:szCs w:val="32"/>
        </w:rPr>
        <w:t>垂钓管理工作，由农业农村、公安、生态环境、交通运输、市场监管等相关部门和乡镇（街道）各司其职：</w:t>
      </w:r>
      <w:r>
        <w:rPr>
          <w:rFonts w:ascii="宋体" w:eastAsia="方正仿宋_GBK" w:hAnsi="宋体" w:cs="方正仿宋_GBK" w:hint="eastAsia"/>
          <w:color w:val="000000"/>
          <w:kern w:val="0"/>
          <w:sz w:val="32"/>
          <w:szCs w:val="32"/>
        </w:rPr>
        <w:t xml:space="preserve"> </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（一）安岳县农业农村局牵头负责垂钓综合管理，</w:t>
      </w:r>
      <w:r>
        <w:rPr>
          <w:rFonts w:ascii="宋体" w:eastAsia="方正仿宋_GBK" w:hAnsi="宋体" w:cs="方正仿宋_GBK"/>
          <w:color w:val="000000"/>
          <w:kern w:val="0"/>
          <w:sz w:val="32"/>
          <w:szCs w:val="32"/>
        </w:rPr>
        <w:t>建立部门信息交流机制，协调各部门开展垂钓联合执法活动</w:t>
      </w:r>
      <w:r>
        <w:rPr>
          <w:rFonts w:ascii="宋体" w:eastAsia="方正仿宋_GBK" w:hAnsi="宋体" w:cs="方正仿宋_GBK" w:hint="eastAsia"/>
          <w:color w:val="000000"/>
          <w:kern w:val="0"/>
          <w:sz w:val="32"/>
          <w:szCs w:val="32"/>
        </w:rPr>
        <w:t>，依法查处违规、违法垂钓行为。</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（二）资阳市安岳生态环境局负责依法查处违反环境保护法律法规的垂钓行为。</w:t>
      </w:r>
      <w:r>
        <w:rPr>
          <w:rFonts w:ascii="宋体" w:eastAsia="方正仿宋_GBK" w:hAnsi="宋体" w:cs="方正仿宋_GBK" w:hint="eastAsia"/>
          <w:color w:val="000000"/>
          <w:kern w:val="0"/>
          <w:sz w:val="32"/>
          <w:szCs w:val="32"/>
        </w:rPr>
        <w:t xml:space="preserve"> </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（三）县交通运输局</w:t>
      </w:r>
      <w:r>
        <w:rPr>
          <w:rFonts w:ascii="宋体" w:eastAsia="方正仿宋_GBK" w:hAnsi="宋体" w:cs="方正仿宋_GBK" w:hint="eastAsia"/>
          <w:color w:val="000000"/>
          <w:kern w:val="0"/>
          <w:sz w:val="32"/>
          <w:szCs w:val="32"/>
        </w:rPr>
        <w:t>负责依法查处违反水上交通法律法规的垂钓行为。</w:t>
      </w:r>
      <w:r>
        <w:rPr>
          <w:rFonts w:ascii="宋体" w:eastAsia="方正仿宋_GBK" w:hAnsi="宋体" w:cs="方正仿宋_GBK" w:hint="eastAsia"/>
          <w:color w:val="000000"/>
          <w:kern w:val="0"/>
          <w:sz w:val="32"/>
          <w:szCs w:val="32"/>
        </w:rPr>
        <w:t xml:space="preserve"> </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（四）县市场监管局负责依法查处生产、经营、销售禁用渔具和垂钓渔获物的交易行为。</w:t>
      </w:r>
      <w:r>
        <w:rPr>
          <w:rFonts w:ascii="宋体" w:eastAsia="方正仿宋_GBK" w:hAnsi="宋体" w:cs="方正仿宋_GBK" w:hint="eastAsia"/>
          <w:color w:val="000000"/>
          <w:kern w:val="0"/>
          <w:sz w:val="32"/>
          <w:szCs w:val="32"/>
        </w:rPr>
        <w:t xml:space="preserve"> </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（五）县公安局负责依法查处阻碍国家工作人员依法执行公务、暴力抗法、扰乱社会公共秩序、涉嫌犯罪的垂钓活动等行为。</w:t>
      </w:r>
      <w:r>
        <w:rPr>
          <w:rFonts w:ascii="宋体" w:eastAsia="方正仿宋_GBK" w:hAnsi="宋体" w:cs="方正仿宋_GBK" w:hint="eastAsia"/>
          <w:color w:val="000000"/>
          <w:kern w:val="0"/>
          <w:sz w:val="32"/>
          <w:szCs w:val="32"/>
        </w:rPr>
        <w:t>配合县农业农村局开展渔业执法，协助乡镇（街道）依法管理垂钓工作。</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（六）</w:t>
      </w:r>
      <w:r>
        <w:rPr>
          <w:rFonts w:ascii="宋体" w:eastAsia="方正仿宋_GBK" w:hAnsi="宋体" w:cs="方正仿宋_GBK" w:hint="eastAsia"/>
          <w:color w:val="000000"/>
          <w:kern w:val="0"/>
          <w:sz w:val="32"/>
          <w:szCs w:val="32"/>
        </w:rPr>
        <w:t>各乡镇（街道）按属地管理原则，负责辖区内垂钓行为的日常监管和渔业资源保护</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对违法违规的垂钓行为进行驱离，</w:t>
      </w:r>
      <w:r>
        <w:rPr>
          <w:rFonts w:ascii="宋体" w:eastAsia="方正仿宋_GBK" w:hAnsi="宋体" w:cs="方正仿宋_GBK" w:hint="eastAsia"/>
          <w:color w:val="000000"/>
          <w:kern w:val="0"/>
          <w:sz w:val="32"/>
          <w:szCs w:val="32"/>
        </w:rPr>
        <w:lastRenderedPageBreak/>
        <w:t>对拒不配合的</w:t>
      </w:r>
      <w:r>
        <w:rPr>
          <w:rFonts w:ascii="宋体" w:eastAsia="方正仿宋_GBK" w:hAnsi="宋体" w:cs="方正仿宋_GBK" w:hint="eastAsia"/>
          <w:color w:val="000000"/>
          <w:kern w:val="0"/>
          <w:sz w:val="32"/>
          <w:szCs w:val="32"/>
        </w:rPr>
        <w:t>立即锁定证据，</w:t>
      </w:r>
      <w:r>
        <w:rPr>
          <w:rFonts w:ascii="宋体" w:eastAsia="方正仿宋_GBK" w:hAnsi="宋体" w:cs="方正仿宋_GBK" w:hint="eastAsia"/>
          <w:color w:val="000000"/>
          <w:kern w:val="0"/>
          <w:sz w:val="32"/>
          <w:szCs w:val="32"/>
        </w:rPr>
        <w:t>报农业</w:t>
      </w:r>
      <w:r>
        <w:rPr>
          <w:rFonts w:ascii="宋体" w:eastAsia="方正仿宋_GBK" w:hAnsi="宋体" w:cs="方正仿宋_GBK" w:hint="eastAsia"/>
          <w:color w:val="000000"/>
          <w:kern w:val="0"/>
          <w:sz w:val="32"/>
          <w:szCs w:val="32"/>
        </w:rPr>
        <w:t>农村局</w:t>
      </w:r>
      <w:r>
        <w:rPr>
          <w:rFonts w:ascii="宋体" w:eastAsia="方正仿宋_GBK" w:hAnsi="宋体" w:cs="方正仿宋_GBK" w:hint="eastAsia"/>
          <w:color w:val="000000"/>
          <w:kern w:val="0"/>
          <w:sz w:val="32"/>
          <w:szCs w:val="32"/>
        </w:rPr>
        <w:t>、公安机关依法处置。</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第四条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全</w:t>
      </w:r>
      <w:r>
        <w:rPr>
          <w:rFonts w:ascii="宋体" w:eastAsia="方正仿宋_GBK" w:hAnsi="宋体" w:cs="方正仿宋_GBK" w:hint="eastAsia"/>
          <w:color w:val="000000"/>
          <w:kern w:val="0"/>
          <w:sz w:val="32"/>
          <w:szCs w:val="32"/>
        </w:rPr>
        <w:t>县</w:t>
      </w:r>
      <w:r>
        <w:rPr>
          <w:rFonts w:ascii="宋体" w:eastAsia="方正仿宋_GBK" w:hAnsi="宋体" w:cs="方正仿宋_GBK" w:hint="eastAsia"/>
          <w:color w:val="000000"/>
          <w:kern w:val="0"/>
          <w:sz w:val="32"/>
          <w:szCs w:val="32"/>
        </w:rPr>
        <w:t>天然水域</w:t>
      </w:r>
      <w:r>
        <w:rPr>
          <w:rFonts w:ascii="宋体" w:eastAsia="方正仿宋_GBK" w:hAnsi="宋体" w:cs="方正仿宋_GBK" w:hint="eastAsia"/>
          <w:color w:val="000000"/>
          <w:kern w:val="0"/>
          <w:sz w:val="32"/>
          <w:szCs w:val="32"/>
        </w:rPr>
        <w:t>渔业资源属于国</w:t>
      </w:r>
      <w:r>
        <w:rPr>
          <w:rFonts w:ascii="宋体" w:eastAsia="方正仿宋_GBK" w:hAnsi="宋体" w:cs="方正仿宋_GBK" w:hint="eastAsia"/>
          <w:color w:val="000000"/>
          <w:kern w:val="0"/>
          <w:sz w:val="32"/>
          <w:szCs w:val="32"/>
        </w:rPr>
        <w:t>有资源</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坚持系统规划、有序引导、科学规范、严格管控的原则。各乡镇（街道）要合理控制垂钓总体规模，探索建立垂钓备案制度，引导公众有序参与娱乐性垂钓活动。</w:t>
      </w:r>
      <w:r>
        <w:rPr>
          <w:rFonts w:ascii="宋体" w:eastAsia="方正仿宋_GBK" w:hAnsi="宋体" w:cs="方正仿宋_GBK" w:hint="eastAsia"/>
          <w:color w:val="000000"/>
          <w:kern w:val="0"/>
          <w:sz w:val="32"/>
          <w:szCs w:val="32"/>
        </w:rPr>
        <w:t xml:space="preserve"> </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第二章</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禁钓期（区）和</w:t>
      </w:r>
      <w:r>
        <w:rPr>
          <w:rFonts w:ascii="宋体" w:eastAsia="方正仿宋_GBK" w:hAnsi="宋体" w:cs="方正仿宋_GBK" w:hint="eastAsia"/>
          <w:color w:val="000000"/>
          <w:kern w:val="0"/>
          <w:sz w:val="32"/>
          <w:szCs w:val="32"/>
        </w:rPr>
        <w:t>垂钓区域范围</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w:t>
      </w:r>
      <w:r>
        <w:rPr>
          <w:rFonts w:ascii="宋体" w:eastAsia="方正仿宋_GBK" w:hAnsi="宋体" w:cs="方正仿宋_GBK" w:hint="eastAsia"/>
          <w:color w:val="000000"/>
          <w:kern w:val="0"/>
          <w:sz w:val="32"/>
          <w:szCs w:val="32"/>
        </w:rPr>
        <w:t>五</w:t>
      </w:r>
      <w:r>
        <w:rPr>
          <w:rFonts w:ascii="宋体" w:eastAsia="方正仿宋_GBK" w:hAnsi="宋体" w:cs="方正仿宋_GBK" w:hint="eastAsia"/>
          <w:color w:val="000000"/>
          <w:kern w:val="0"/>
          <w:sz w:val="32"/>
          <w:szCs w:val="32"/>
        </w:rPr>
        <w:t>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禁钓期：按照</w:t>
      </w:r>
      <w:r>
        <w:rPr>
          <w:rFonts w:ascii="宋体" w:eastAsia="方正仿宋_GBK" w:hAnsi="宋体" w:cs="方正仿宋_GBK" w:hint="eastAsia"/>
          <w:color w:val="000000"/>
          <w:kern w:val="0"/>
          <w:sz w:val="32"/>
          <w:szCs w:val="32"/>
        </w:rPr>
        <w:t>《四川省</w:t>
      </w:r>
      <w:r>
        <w:rPr>
          <w:rFonts w:ascii="宋体" w:eastAsia="方正仿宋_GBK" w:hAnsi="宋体" w:cs="方正仿宋_GBK" w:hint="eastAsia"/>
          <w:color w:val="000000"/>
          <w:kern w:val="0"/>
          <w:sz w:val="32"/>
          <w:szCs w:val="32"/>
        </w:rPr>
        <w:t>&lt;</w:t>
      </w:r>
      <w:r>
        <w:rPr>
          <w:rFonts w:ascii="宋体" w:eastAsia="方正仿宋_GBK" w:hAnsi="宋体" w:cs="方正仿宋_GBK" w:hint="eastAsia"/>
          <w:color w:val="000000"/>
          <w:kern w:val="0"/>
          <w:sz w:val="32"/>
          <w:szCs w:val="32"/>
        </w:rPr>
        <w:t>中华人民共和国渔业法</w:t>
      </w:r>
      <w:r>
        <w:rPr>
          <w:rFonts w:ascii="宋体" w:eastAsia="方正仿宋_GBK" w:hAnsi="宋体" w:cs="方正仿宋_GBK" w:hint="eastAsia"/>
          <w:color w:val="000000"/>
          <w:kern w:val="0"/>
          <w:sz w:val="32"/>
          <w:szCs w:val="32"/>
        </w:rPr>
        <w:t>&gt;</w:t>
      </w:r>
      <w:r>
        <w:rPr>
          <w:rFonts w:ascii="宋体" w:eastAsia="方正仿宋_GBK" w:hAnsi="宋体" w:cs="方正仿宋_GBK" w:hint="eastAsia"/>
          <w:color w:val="000000"/>
          <w:kern w:val="0"/>
          <w:sz w:val="32"/>
          <w:szCs w:val="32"/>
        </w:rPr>
        <w:t>实施办法》规定</w:t>
      </w:r>
      <w:r>
        <w:rPr>
          <w:rFonts w:ascii="宋体" w:eastAsia="方正仿宋_GBK" w:hAnsi="宋体" w:cs="方正仿宋_GBK" w:hint="eastAsia"/>
          <w:color w:val="000000"/>
          <w:kern w:val="0"/>
          <w:sz w:val="32"/>
          <w:szCs w:val="32"/>
        </w:rPr>
        <w:t>，我县禁钓期为每年</w:t>
      </w:r>
      <w:r>
        <w:rPr>
          <w:rFonts w:ascii="宋体" w:eastAsia="方正仿宋_GBK" w:hAnsi="宋体" w:cs="方正仿宋_GBK" w:hint="eastAsia"/>
          <w:color w:val="000000"/>
          <w:kern w:val="0"/>
          <w:sz w:val="32"/>
          <w:szCs w:val="32"/>
        </w:rPr>
        <w:t>3</w:t>
      </w:r>
      <w:r>
        <w:rPr>
          <w:rFonts w:ascii="宋体" w:eastAsia="方正仿宋_GBK" w:hAnsi="宋体" w:cs="方正仿宋_GBK" w:hint="eastAsia"/>
          <w:color w:val="000000"/>
          <w:kern w:val="0"/>
          <w:sz w:val="32"/>
          <w:szCs w:val="32"/>
        </w:rPr>
        <w:t>月</w:t>
      </w:r>
      <w:r>
        <w:rPr>
          <w:rFonts w:ascii="宋体" w:eastAsia="方正仿宋_GBK" w:hAnsi="宋体" w:cs="方正仿宋_GBK" w:hint="eastAsia"/>
          <w:color w:val="000000"/>
          <w:kern w:val="0"/>
          <w:sz w:val="32"/>
          <w:szCs w:val="32"/>
        </w:rPr>
        <w:t>1</w:t>
      </w:r>
      <w:r>
        <w:rPr>
          <w:rFonts w:ascii="宋体" w:eastAsia="方正仿宋_GBK" w:hAnsi="宋体" w:cs="方正仿宋_GBK" w:hint="eastAsia"/>
          <w:color w:val="000000"/>
          <w:kern w:val="0"/>
          <w:sz w:val="32"/>
          <w:szCs w:val="32"/>
        </w:rPr>
        <w:t>日至</w:t>
      </w:r>
      <w:r>
        <w:rPr>
          <w:rFonts w:ascii="宋体" w:eastAsia="方正仿宋_GBK" w:hAnsi="宋体" w:cs="方正仿宋_GBK" w:hint="eastAsia"/>
          <w:color w:val="000000"/>
          <w:kern w:val="0"/>
          <w:sz w:val="32"/>
          <w:szCs w:val="32"/>
        </w:rPr>
        <w:t>6</w:t>
      </w:r>
      <w:r>
        <w:rPr>
          <w:rFonts w:ascii="宋体" w:eastAsia="方正仿宋_GBK" w:hAnsi="宋体" w:cs="方正仿宋_GBK" w:hint="eastAsia"/>
          <w:color w:val="000000"/>
          <w:kern w:val="0"/>
          <w:sz w:val="32"/>
          <w:szCs w:val="32"/>
        </w:rPr>
        <w:t>月</w:t>
      </w:r>
      <w:r>
        <w:rPr>
          <w:rFonts w:ascii="宋体" w:eastAsia="方正仿宋_GBK" w:hAnsi="宋体" w:cs="方正仿宋_GBK" w:hint="eastAsia"/>
          <w:color w:val="000000"/>
          <w:kern w:val="0"/>
          <w:sz w:val="32"/>
          <w:szCs w:val="32"/>
        </w:rPr>
        <w:t>30</w:t>
      </w:r>
      <w:r>
        <w:rPr>
          <w:rFonts w:ascii="宋体" w:eastAsia="方正仿宋_GBK" w:hAnsi="宋体" w:cs="方正仿宋_GBK" w:hint="eastAsia"/>
          <w:color w:val="000000"/>
          <w:kern w:val="0"/>
          <w:sz w:val="32"/>
          <w:szCs w:val="32"/>
        </w:rPr>
        <w:t>日。</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第六条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禁钓区范围</w:t>
      </w:r>
      <w:r>
        <w:rPr>
          <w:rFonts w:ascii="宋体" w:eastAsia="方正仿宋_GBK" w:hAnsi="宋体" w:cs="方正仿宋_GBK" w:hint="eastAsia"/>
          <w:color w:val="000000"/>
          <w:kern w:val="0"/>
          <w:sz w:val="32"/>
          <w:szCs w:val="32"/>
        </w:rPr>
        <w:t>:</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（一）县境内饮用水源一级保护区。</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（二）综合考虑</w:t>
      </w:r>
      <w:r>
        <w:rPr>
          <w:rFonts w:ascii="宋体" w:eastAsia="方正仿宋_GBK" w:hAnsi="宋体" w:cs="方正仿宋_GBK" w:hint="eastAsia"/>
          <w:color w:val="000000"/>
          <w:kern w:val="0"/>
          <w:sz w:val="32"/>
          <w:szCs w:val="32"/>
        </w:rPr>
        <w:t>渔业资源保护、水生态</w:t>
      </w:r>
      <w:r>
        <w:rPr>
          <w:rFonts w:ascii="宋体" w:eastAsia="方正仿宋_GBK" w:hAnsi="宋体" w:cs="方正仿宋_GBK" w:hint="eastAsia"/>
          <w:color w:val="000000"/>
          <w:kern w:val="0"/>
          <w:sz w:val="32"/>
          <w:szCs w:val="32"/>
        </w:rPr>
        <w:t>环境保护</w:t>
      </w:r>
      <w:r>
        <w:rPr>
          <w:rFonts w:ascii="宋体" w:eastAsia="方正仿宋_GBK" w:hAnsi="宋体" w:cs="方正仿宋_GBK" w:hint="eastAsia"/>
          <w:color w:val="000000"/>
          <w:kern w:val="0"/>
          <w:sz w:val="32"/>
          <w:szCs w:val="32"/>
        </w:rPr>
        <w:t>等实际情况，划定的天然水域禁钓区域。</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（三）</w:t>
      </w:r>
      <w:r>
        <w:rPr>
          <w:rFonts w:ascii="宋体" w:eastAsia="方正仿宋_GBK" w:hAnsi="宋体" w:cs="方正仿宋_GBK" w:hint="eastAsia"/>
          <w:color w:val="000000"/>
          <w:kern w:val="0"/>
          <w:sz w:val="32"/>
          <w:szCs w:val="32"/>
        </w:rPr>
        <w:t>法律法规</w:t>
      </w:r>
      <w:r>
        <w:rPr>
          <w:rFonts w:ascii="宋体" w:eastAsia="方正仿宋_GBK" w:hAnsi="宋体" w:cs="方正仿宋_GBK" w:hint="eastAsia"/>
          <w:color w:val="000000"/>
          <w:kern w:val="0"/>
          <w:sz w:val="32"/>
          <w:szCs w:val="32"/>
        </w:rPr>
        <w:t>规定的其他禁钓区域。</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w:t>
      </w:r>
      <w:r>
        <w:rPr>
          <w:rFonts w:ascii="宋体" w:eastAsia="方正仿宋_GBK" w:hAnsi="宋体" w:cs="方正仿宋_GBK" w:hint="eastAsia"/>
          <w:color w:val="000000"/>
          <w:kern w:val="0"/>
          <w:sz w:val="32"/>
          <w:szCs w:val="32"/>
        </w:rPr>
        <w:t>七</w:t>
      </w:r>
      <w:r>
        <w:rPr>
          <w:rFonts w:ascii="宋体" w:eastAsia="方正仿宋_GBK" w:hAnsi="宋体" w:cs="方正仿宋_GBK" w:hint="eastAsia"/>
          <w:color w:val="000000"/>
          <w:kern w:val="0"/>
          <w:sz w:val="32"/>
          <w:szCs w:val="32"/>
        </w:rPr>
        <w:t>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禁钓区、禁钓期禁止垂钓。</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禁钓期之外</w:t>
      </w:r>
      <w:r>
        <w:rPr>
          <w:rFonts w:ascii="宋体" w:eastAsia="方正仿宋_GBK" w:hAnsi="宋体" w:cs="方正仿宋_GBK" w:hint="eastAsia"/>
          <w:color w:val="000000"/>
          <w:kern w:val="0"/>
          <w:sz w:val="32"/>
          <w:szCs w:val="32"/>
        </w:rPr>
        <w:t>、非</w:t>
      </w:r>
      <w:r>
        <w:rPr>
          <w:rFonts w:ascii="宋体" w:eastAsia="方正仿宋_GBK" w:hAnsi="宋体" w:cs="方正仿宋_GBK" w:hint="eastAsia"/>
          <w:color w:val="000000"/>
          <w:kern w:val="0"/>
          <w:sz w:val="32"/>
          <w:szCs w:val="32"/>
        </w:rPr>
        <w:t>禁钓区</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可以进行休闲垂钓。休闲垂钓是指以不破坏渔业资源为原则，以休闲娱乐为目的，钓具钓法和钓获物符合规定，钓获物不用于交易获利的垂钓行为。</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w:t>
      </w:r>
      <w:r>
        <w:rPr>
          <w:rFonts w:ascii="宋体" w:eastAsia="方正仿宋_GBK" w:hAnsi="宋体" w:cs="方正仿宋_GBK" w:hint="eastAsia"/>
          <w:color w:val="000000"/>
          <w:kern w:val="0"/>
          <w:sz w:val="32"/>
          <w:szCs w:val="32"/>
        </w:rPr>
        <w:t>八</w:t>
      </w:r>
      <w:r>
        <w:rPr>
          <w:rFonts w:ascii="宋体" w:eastAsia="方正仿宋_GBK" w:hAnsi="宋体" w:cs="方正仿宋_GBK" w:hint="eastAsia"/>
          <w:color w:val="000000"/>
          <w:kern w:val="0"/>
          <w:sz w:val="32"/>
          <w:szCs w:val="32"/>
        </w:rPr>
        <w:t>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垂钓区范围</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我县除禁钓区外的其他天然水域。</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第三章</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垂钓行为管理</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w:t>
      </w:r>
      <w:r>
        <w:rPr>
          <w:rFonts w:ascii="宋体" w:eastAsia="方正仿宋_GBK" w:hAnsi="宋体" w:cs="方正仿宋_GBK" w:hint="eastAsia"/>
          <w:color w:val="000000"/>
          <w:kern w:val="0"/>
          <w:sz w:val="32"/>
          <w:szCs w:val="32"/>
        </w:rPr>
        <w:t>九</w:t>
      </w:r>
      <w:r>
        <w:rPr>
          <w:rFonts w:ascii="宋体" w:eastAsia="方正仿宋_GBK" w:hAnsi="宋体" w:cs="方正仿宋_GBK" w:hint="eastAsia"/>
          <w:color w:val="000000"/>
          <w:kern w:val="0"/>
          <w:sz w:val="32"/>
          <w:szCs w:val="32"/>
        </w:rPr>
        <w:t>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垂钓区范围内，只允许一人一杆、一线、一钩</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单钩</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方式进行垂钓。</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lastRenderedPageBreak/>
        <w:t>第</w:t>
      </w:r>
      <w:r>
        <w:rPr>
          <w:rFonts w:ascii="宋体" w:eastAsia="方正仿宋_GBK" w:hAnsi="宋体" w:cs="方正仿宋_GBK" w:hint="eastAsia"/>
          <w:color w:val="000000"/>
          <w:kern w:val="0"/>
          <w:sz w:val="32"/>
          <w:szCs w:val="32"/>
        </w:rPr>
        <w:t>十</w:t>
      </w:r>
      <w:r>
        <w:rPr>
          <w:rFonts w:ascii="宋体" w:eastAsia="方正仿宋_GBK" w:hAnsi="宋体" w:cs="方正仿宋_GBK" w:hint="eastAsia"/>
          <w:color w:val="000000"/>
          <w:kern w:val="0"/>
          <w:sz w:val="32"/>
          <w:szCs w:val="32"/>
        </w:rPr>
        <w:t>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禁止</w:t>
      </w:r>
      <w:r>
        <w:rPr>
          <w:rFonts w:ascii="宋体" w:eastAsia="方正仿宋_GBK" w:hAnsi="宋体" w:cs="方正仿宋_GBK" w:hint="eastAsia"/>
          <w:color w:val="000000"/>
          <w:kern w:val="0"/>
          <w:sz w:val="32"/>
          <w:szCs w:val="32"/>
        </w:rPr>
        <w:t>使</w:t>
      </w:r>
      <w:r>
        <w:rPr>
          <w:rFonts w:ascii="宋体" w:eastAsia="方正仿宋_GBK" w:hAnsi="宋体" w:cs="方正仿宋_GBK" w:hint="eastAsia"/>
          <w:color w:val="000000"/>
          <w:kern w:val="0"/>
          <w:sz w:val="32"/>
          <w:szCs w:val="32"/>
        </w:rPr>
        <w:t>用下列</w:t>
      </w:r>
      <w:r>
        <w:rPr>
          <w:rFonts w:ascii="宋体" w:eastAsia="方正仿宋_GBK" w:hAnsi="宋体" w:cs="方正仿宋_GBK" w:hint="eastAsia"/>
          <w:color w:val="000000"/>
          <w:kern w:val="0"/>
          <w:sz w:val="32"/>
          <w:szCs w:val="32"/>
        </w:rPr>
        <w:t>工</w:t>
      </w:r>
      <w:r>
        <w:rPr>
          <w:rFonts w:ascii="宋体" w:eastAsia="方正仿宋_GBK" w:hAnsi="宋体" w:cs="方正仿宋_GBK" w:hint="eastAsia"/>
          <w:color w:val="000000"/>
          <w:kern w:val="0"/>
          <w:sz w:val="32"/>
          <w:szCs w:val="32"/>
        </w:rPr>
        <w:t>具</w:t>
      </w:r>
      <w:r>
        <w:rPr>
          <w:rFonts w:ascii="宋体" w:eastAsia="方正仿宋_GBK" w:hAnsi="宋体" w:cs="方正仿宋_GBK" w:hint="eastAsia"/>
          <w:color w:val="000000"/>
          <w:kern w:val="0"/>
          <w:sz w:val="32"/>
          <w:szCs w:val="32"/>
        </w:rPr>
        <w:t>或方法</w:t>
      </w:r>
      <w:r>
        <w:rPr>
          <w:rFonts w:ascii="宋体" w:eastAsia="方正仿宋_GBK" w:hAnsi="宋体" w:cs="方正仿宋_GBK" w:hint="eastAsia"/>
          <w:color w:val="000000"/>
          <w:kern w:val="0"/>
          <w:sz w:val="32"/>
          <w:szCs w:val="32"/>
        </w:rPr>
        <w:t>进行垂钓</w:t>
      </w:r>
      <w:r>
        <w:rPr>
          <w:rFonts w:ascii="宋体" w:eastAsia="方正仿宋_GBK" w:hAnsi="宋体" w:cs="方正仿宋_GBK" w:hint="eastAsia"/>
          <w:color w:val="000000"/>
          <w:kern w:val="0"/>
          <w:sz w:val="32"/>
          <w:szCs w:val="32"/>
        </w:rPr>
        <w:t>:</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一</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使用一人多杆、多线多钩、长线多钩、单线多钩、锚</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挂</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鱼等方式进行垂钓</w:t>
      </w:r>
      <w:r>
        <w:rPr>
          <w:rFonts w:ascii="宋体" w:eastAsia="方正仿宋_GBK" w:hAnsi="宋体" w:cs="方正仿宋_GBK" w:hint="eastAsia"/>
          <w:color w:val="000000"/>
          <w:kern w:val="0"/>
          <w:sz w:val="32"/>
          <w:szCs w:val="32"/>
        </w:rPr>
        <w:t>;</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（二）</w:t>
      </w:r>
      <w:r>
        <w:rPr>
          <w:rFonts w:ascii="宋体" w:eastAsia="方正仿宋_GBK" w:hAnsi="宋体" w:cs="方正仿宋_GBK" w:hint="eastAsia"/>
          <w:color w:val="000000"/>
          <w:kern w:val="0"/>
          <w:sz w:val="32"/>
          <w:szCs w:val="32"/>
        </w:rPr>
        <w:t>使用各类探鱼设备和视频装置等进行垂钓</w:t>
      </w:r>
      <w:r>
        <w:rPr>
          <w:rFonts w:ascii="宋体" w:eastAsia="方正仿宋_GBK" w:hAnsi="宋体" w:cs="方正仿宋_GBK" w:hint="eastAsia"/>
          <w:color w:val="000000"/>
          <w:kern w:val="0"/>
          <w:sz w:val="32"/>
          <w:szCs w:val="32"/>
        </w:rPr>
        <w:t>;</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（三）</w:t>
      </w:r>
      <w:r>
        <w:rPr>
          <w:rFonts w:ascii="宋体" w:eastAsia="方正仿宋_GBK" w:hAnsi="宋体" w:cs="方正仿宋_GBK" w:hint="eastAsia"/>
          <w:color w:val="000000"/>
          <w:kern w:val="0"/>
          <w:sz w:val="32"/>
          <w:szCs w:val="32"/>
        </w:rPr>
        <w:t>使用鱼枪、弓弩等手段钓鱼、射鱼；</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（四）</w:t>
      </w:r>
      <w:r>
        <w:rPr>
          <w:rFonts w:ascii="宋体" w:eastAsia="方正仿宋_GBK" w:hAnsi="宋体" w:cs="方正仿宋_GBK" w:hint="eastAsia"/>
          <w:color w:val="000000"/>
          <w:kern w:val="0"/>
          <w:sz w:val="32"/>
          <w:szCs w:val="32"/>
        </w:rPr>
        <w:t>使用含有毒有害物质的钓饵、窝料和添加剂进行垂钓</w:t>
      </w:r>
      <w:r>
        <w:rPr>
          <w:rFonts w:ascii="宋体" w:eastAsia="方正仿宋_GBK" w:hAnsi="宋体" w:cs="方正仿宋_GBK" w:hint="eastAsia"/>
          <w:color w:val="000000"/>
          <w:kern w:val="0"/>
          <w:sz w:val="32"/>
          <w:szCs w:val="32"/>
        </w:rPr>
        <w:t>;</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（五）</w:t>
      </w:r>
      <w:r>
        <w:rPr>
          <w:rFonts w:ascii="宋体" w:eastAsia="方正仿宋_GBK" w:hAnsi="宋体" w:cs="方正仿宋_GBK" w:hint="eastAsia"/>
          <w:color w:val="000000"/>
          <w:kern w:val="0"/>
          <w:sz w:val="32"/>
          <w:szCs w:val="32"/>
        </w:rPr>
        <w:t>使用除蚯蚓外的活饵（泥鳅、鱼、虾等）进行垂钓</w:t>
      </w:r>
      <w:r>
        <w:rPr>
          <w:rFonts w:ascii="宋体" w:eastAsia="方正仿宋_GBK" w:hAnsi="宋体" w:cs="方正仿宋_GBK" w:hint="eastAsia"/>
          <w:color w:val="000000"/>
          <w:kern w:val="0"/>
          <w:sz w:val="32"/>
          <w:szCs w:val="32"/>
        </w:rPr>
        <w:t>；</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六</w:t>
      </w:r>
      <w:r>
        <w:rPr>
          <w:rFonts w:ascii="宋体" w:eastAsia="方正仿宋_GBK" w:hAnsi="宋体" w:cs="方正仿宋_GBK" w:hint="eastAsia"/>
          <w:color w:val="000000"/>
          <w:kern w:val="0"/>
          <w:sz w:val="32"/>
          <w:szCs w:val="32"/>
        </w:rPr>
        <w:t>）使用船艇、排筏等水上漂浮物</w:t>
      </w:r>
      <w:r>
        <w:rPr>
          <w:rFonts w:ascii="宋体" w:eastAsia="方正仿宋_GBK" w:hAnsi="宋体" w:cs="方正仿宋_GBK" w:hint="eastAsia"/>
          <w:color w:val="000000"/>
          <w:kern w:val="0"/>
          <w:sz w:val="32"/>
          <w:szCs w:val="32"/>
        </w:rPr>
        <w:t>进行垂钓</w:t>
      </w:r>
      <w:r>
        <w:rPr>
          <w:rFonts w:ascii="宋体" w:eastAsia="方正仿宋_GBK" w:hAnsi="宋体" w:cs="方正仿宋_GBK" w:hint="eastAsia"/>
          <w:color w:val="000000"/>
          <w:kern w:val="0"/>
          <w:sz w:val="32"/>
          <w:szCs w:val="32"/>
        </w:rPr>
        <w:t>；</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七</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使用</w:t>
      </w:r>
      <w:r>
        <w:rPr>
          <w:rFonts w:ascii="宋体" w:eastAsia="方正仿宋_GBK" w:hAnsi="宋体" w:cs="方正仿宋_GBK" w:hint="eastAsia"/>
          <w:color w:val="000000"/>
          <w:kern w:val="0"/>
          <w:sz w:val="32"/>
          <w:szCs w:val="32"/>
        </w:rPr>
        <w:t>钩宽超过</w:t>
      </w:r>
      <w:r>
        <w:rPr>
          <w:rFonts w:ascii="宋体" w:eastAsia="方正仿宋_GBK" w:hAnsi="宋体" w:cs="方正仿宋_GBK" w:hint="eastAsia"/>
          <w:color w:val="000000"/>
          <w:kern w:val="0"/>
          <w:sz w:val="32"/>
          <w:szCs w:val="32"/>
        </w:rPr>
        <w:t>2cm</w:t>
      </w:r>
      <w:r>
        <w:rPr>
          <w:rFonts w:ascii="宋体" w:eastAsia="方正仿宋_GBK" w:hAnsi="宋体" w:cs="方正仿宋_GBK" w:hint="eastAsia"/>
          <w:color w:val="000000"/>
          <w:kern w:val="0"/>
          <w:sz w:val="32"/>
          <w:szCs w:val="32"/>
        </w:rPr>
        <w:t>的鱼钩</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钩宽是指钩尖到钩柄的最小距离</w:t>
      </w:r>
      <w:r>
        <w:rPr>
          <w:rFonts w:ascii="宋体" w:eastAsia="方正仿宋_GBK" w:hAnsi="宋体" w:cs="方正仿宋_GBK" w:hint="eastAsia"/>
          <w:color w:val="000000"/>
          <w:kern w:val="0"/>
          <w:sz w:val="32"/>
          <w:szCs w:val="32"/>
        </w:rPr>
        <w:t>）进行垂钓</w:t>
      </w:r>
      <w:r>
        <w:rPr>
          <w:rFonts w:ascii="宋体" w:eastAsia="方正仿宋_GBK" w:hAnsi="宋体" w:cs="方正仿宋_GBK" w:hint="eastAsia"/>
          <w:color w:val="000000"/>
          <w:kern w:val="0"/>
          <w:sz w:val="32"/>
          <w:szCs w:val="32"/>
        </w:rPr>
        <w:t>。</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（八）</w:t>
      </w:r>
      <w:r>
        <w:rPr>
          <w:rFonts w:ascii="宋体" w:eastAsia="方正仿宋_GBK" w:hAnsi="宋体" w:cs="方正仿宋_GBK" w:hint="eastAsia"/>
          <w:color w:val="000000"/>
          <w:kern w:val="0"/>
          <w:sz w:val="32"/>
          <w:szCs w:val="32"/>
        </w:rPr>
        <w:t>使用其他法律法规禁用的钓具、钓法、钓饵。</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第十一条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严禁在桥梁、输电线路和其他有明显或潜在危险的区域进行垂钓。</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第十</w:t>
      </w:r>
      <w:r>
        <w:rPr>
          <w:rFonts w:ascii="宋体" w:eastAsia="方正仿宋_GBK" w:hAnsi="宋体" w:cs="方正仿宋_GBK" w:hint="eastAsia"/>
          <w:color w:val="000000"/>
          <w:kern w:val="0"/>
          <w:sz w:val="32"/>
          <w:szCs w:val="32"/>
        </w:rPr>
        <w:t>二</w:t>
      </w:r>
      <w:r>
        <w:rPr>
          <w:rFonts w:ascii="宋体" w:eastAsia="方正仿宋_GBK" w:hAnsi="宋体" w:cs="方正仿宋_GBK" w:hint="eastAsia"/>
          <w:color w:val="000000"/>
          <w:kern w:val="0"/>
          <w:sz w:val="32"/>
          <w:szCs w:val="32"/>
        </w:rPr>
        <w:t>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禁止垂钓《国家重点保护水生野生动物名录》和《四川省重点保护水生野生动物名录》中的水生野生动物</w:t>
      </w:r>
      <w:r>
        <w:rPr>
          <w:rFonts w:ascii="宋体" w:eastAsia="方正仿宋_GBK" w:hAnsi="宋体" w:cs="方正仿宋_GBK" w:hint="eastAsia"/>
          <w:color w:val="000000"/>
          <w:kern w:val="0"/>
          <w:sz w:val="32"/>
          <w:szCs w:val="32"/>
        </w:rPr>
        <w:t>，钓到禁钓品种时，应当立即放回原水体。</w:t>
      </w:r>
      <w:r>
        <w:rPr>
          <w:rFonts w:ascii="宋体" w:eastAsia="方正仿宋_GBK" w:hAnsi="宋体" w:cs="方正仿宋_GBK" w:hint="eastAsia"/>
          <w:color w:val="000000"/>
          <w:kern w:val="0"/>
          <w:sz w:val="32"/>
          <w:szCs w:val="32"/>
        </w:rPr>
        <w:t xml:space="preserve">  </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误钓小于</w:t>
      </w:r>
      <w:r>
        <w:rPr>
          <w:rFonts w:ascii="宋体" w:eastAsia="方正仿宋_GBK" w:hAnsi="宋体" w:cs="方正仿宋_GBK" w:hint="eastAsia"/>
          <w:color w:val="000000"/>
          <w:kern w:val="0"/>
          <w:sz w:val="32"/>
          <w:szCs w:val="32"/>
        </w:rPr>
        <w:t>《四川省天然</w:t>
      </w:r>
      <w:r>
        <w:rPr>
          <w:rFonts w:ascii="宋体" w:eastAsia="方正仿宋_GBK" w:hAnsi="宋体" w:cs="方正仿宋_GBK" w:hint="eastAsia"/>
          <w:color w:val="000000"/>
          <w:kern w:val="0"/>
          <w:sz w:val="32"/>
          <w:szCs w:val="32"/>
        </w:rPr>
        <w:t>水域有重要经济价值水生野生动物名录及其采捕标准》规定的</w:t>
      </w:r>
      <w:r>
        <w:rPr>
          <w:rFonts w:ascii="宋体" w:eastAsia="方正仿宋_GBK" w:hAnsi="宋体" w:cs="方正仿宋_GBK" w:hint="eastAsia"/>
          <w:color w:val="000000"/>
          <w:kern w:val="0"/>
          <w:sz w:val="32"/>
          <w:szCs w:val="32"/>
        </w:rPr>
        <w:t>最低可捕标准的，</w:t>
      </w:r>
      <w:r>
        <w:rPr>
          <w:rFonts w:ascii="宋体" w:eastAsia="方正仿宋_GBK" w:hAnsi="宋体" w:cs="方正仿宋_GBK" w:hint="eastAsia"/>
          <w:color w:val="000000"/>
          <w:kern w:val="0"/>
          <w:sz w:val="32"/>
          <w:szCs w:val="32"/>
        </w:rPr>
        <w:t>应当立即</w:t>
      </w:r>
      <w:r>
        <w:rPr>
          <w:rFonts w:ascii="宋体" w:eastAsia="方正仿宋_GBK" w:hAnsi="宋体" w:cs="方正仿宋_GBK" w:hint="eastAsia"/>
          <w:color w:val="000000"/>
          <w:kern w:val="0"/>
          <w:sz w:val="32"/>
          <w:szCs w:val="32"/>
        </w:rPr>
        <w:t>放回原水体</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外来入侵物种除外</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第十</w:t>
      </w:r>
      <w:r>
        <w:rPr>
          <w:rFonts w:ascii="宋体" w:eastAsia="方正仿宋_GBK" w:hAnsi="宋体" w:cs="方正仿宋_GBK" w:hint="eastAsia"/>
          <w:color w:val="000000"/>
          <w:kern w:val="0"/>
          <w:sz w:val="32"/>
          <w:szCs w:val="32"/>
        </w:rPr>
        <w:t>三</w:t>
      </w:r>
      <w:r>
        <w:rPr>
          <w:rFonts w:ascii="宋体" w:eastAsia="方正仿宋_GBK" w:hAnsi="宋体" w:cs="方正仿宋_GBK" w:hint="eastAsia"/>
          <w:color w:val="000000"/>
          <w:kern w:val="0"/>
          <w:sz w:val="32"/>
          <w:szCs w:val="32"/>
        </w:rPr>
        <w:t>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垂钓者每人每天垂钓期间，留取的钓获物总重量不得超过</w:t>
      </w:r>
      <w:r>
        <w:rPr>
          <w:rFonts w:ascii="宋体" w:eastAsia="方正仿宋_GBK" w:hAnsi="宋体" w:cs="方正仿宋_GBK" w:hint="eastAsia"/>
          <w:color w:val="000000"/>
          <w:kern w:val="0"/>
          <w:sz w:val="32"/>
          <w:szCs w:val="32"/>
        </w:rPr>
        <w:t>2.5</w:t>
      </w:r>
      <w:r>
        <w:rPr>
          <w:rFonts w:ascii="宋体" w:eastAsia="方正仿宋_GBK" w:hAnsi="宋体" w:cs="方正仿宋_GBK" w:hint="eastAsia"/>
          <w:color w:val="000000"/>
          <w:kern w:val="0"/>
          <w:sz w:val="32"/>
          <w:szCs w:val="32"/>
        </w:rPr>
        <w:t>千克，超出部分应当立即放回原水体。钓获单尾（只）</w:t>
      </w:r>
      <w:r>
        <w:rPr>
          <w:rFonts w:ascii="宋体" w:eastAsia="方正仿宋_GBK" w:hAnsi="宋体" w:cs="方正仿宋_GBK" w:hint="eastAsia"/>
          <w:color w:val="000000"/>
          <w:kern w:val="0"/>
          <w:sz w:val="32"/>
          <w:szCs w:val="32"/>
        </w:rPr>
        <w:lastRenderedPageBreak/>
        <w:t>重量超过</w:t>
      </w:r>
      <w:r>
        <w:rPr>
          <w:rFonts w:ascii="宋体" w:eastAsia="方正仿宋_GBK" w:hAnsi="宋体" w:cs="方正仿宋_GBK" w:hint="eastAsia"/>
          <w:color w:val="000000"/>
          <w:kern w:val="0"/>
          <w:sz w:val="32"/>
          <w:szCs w:val="32"/>
        </w:rPr>
        <w:t>2.5</w:t>
      </w:r>
      <w:r>
        <w:rPr>
          <w:rFonts w:ascii="宋体" w:eastAsia="方正仿宋_GBK" w:hAnsi="宋体" w:cs="方正仿宋_GBK" w:hint="eastAsia"/>
          <w:color w:val="000000"/>
          <w:kern w:val="0"/>
          <w:sz w:val="32"/>
          <w:szCs w:val="32"/>
        </w:rPr>
        <w:t>千克的，可以留取，其他钓获物应当立即放回原水体。列入《国家重点管理外来入侵物种名录》《中国外来入侵物种名单》的种类不纳入钓获物管理。</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第十</w:t>
      </w:r>
      <w:r>
        <w:rPr>
          <w:rFonts w:ascii="宋体" w:eastAsia="方正仿宋_GBK" w:hAnsi="宋体" w:cs="方正仿宋_GBK" w:hint="eastAsia"/>
          <w:color w:val="000000"/>
          <w:kern w:val="0"/>
          <w:sz w:val="32"/>
          <w:szCs w:val="32"/>
        </w:rPr>
        <w:t>四</w:t>
      </w:r>
      <w:r>
        <w:rPr>
          <w:rFonts w:ascii="宋体" w:eastAsia="方正仿宋_GBK" w:hAnsi="宋体" w:cs="方正仿宋_GBK" w:hint="eastAsia"/>
          <w:color w:val="000000"/>
          <w:kern w:val="0"/>
          <w:sz w:val="32"/>
          <w:szCs w:val="32"/>
        </w:rPr>
        <w:t>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禁止丢弃、分散、隐藏应当立即放回原水体的钓获物。</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禁止销售、收购</w:t>
      </w:r>
      <w:r>
        <w:rPr>
          <w:rFonts w:ascii="宋体" w:eastAsia="方正仿宋_GBK" w:hAnsi="宋体" w:cs="方正仿宋_GBK" w:hint="eastAsia"/>
          <w:color w:val="000000"/>
          <w:kern w:val="0"/>
          <w:sz w:val="32"/>
          <w:szCs w:val="32"/>
        </w:rPr>
        <w:t>天然</w:t>
      </w:r>
      <w:r>
        <w:rPr>
          <w:rFonts w:ascii="宋体" w:eastAsia="方正仿宋_GBK" w:hAnsi="宋体" w:cs="方正仿宋_GBK" w:hint="eastAsia"/>
          <w:color w:val="000000"/>
          <w:kern w:val="0"/>
          <w:sz w:val="32"/>
          <w:szCs w:val="32"/>
        </w:rPr>
        <w:t>水域钓获物及其制品，有交易行为的视为非法捕捞。</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第十</w:t>
      </w:r>
      <w:r>
        <w:rPr>
          <w:rFonts w:ascii="宋体" w:eastAsia="方正仿宋_GBK" w:hAnsi="宋体" w:cs="方正仿宋_GBK" w:hint="eastAsia"/>
          <w:color w:val="000000"/>
          <w:kern w:val="0"/>
          <w:sz w:val="32"/>
          <w:szCs w:val="32"/>
        </w:rPr>
        <w:t>五</w:t>
      </w:r>
      <w:r>
        <w:rPr>
          <w:rFonts w:ascii="宋体" w:eastAsia="方正仿宋_GBK" w:hAnsi="宋体" w:cs="方正仿宋_GBK" w:hint="eastAsia"/>
          <w:color w:val="000000"/>
          <w:kern w:val="0"/>
          <w:sz w:val="32"/>
          <w:szCs w:val="32"/>
        </w:rPr>
        <w:t>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在天然水域内，</w:t>
      </w:r>
      <w:r>
        <w:rPr>
          <w:rFonts w:ascii="宋体" w:eastAsia="方正仿宋_GBK" w:hAnsi="宋体" w:cs="方正仿宋_GBK" w:hint="eastAsia"/>
          <w:color w:val="000000"/>
          <w:kern w:val="0"/>
          <w:sz w:val="32"/>
          <w:szCs w:val="32"/>
        </w:rPr>
        <w:t>举办团体性垂钓活动的，主办单位应当提前</w:t>
      </w:r>
      <w:r>
        <w:rPr>
          <w:rFonts w:ascii="宋体" w:eastAsia="方正仿宋_GBK" w:hAnsi="宋体" w:cs="方正仿宋_GBK" w:hint="eastAsia"/>
          <w:color w:val="000000"/>
          <w:kern w:val="0"/>
          <w:sz w:val="32"/>
          <w:szCs w:val="32"/>
        </w:rPr>
        <w:t>15</w:t>
      </w:r>
      <w:r>
        <w:rPr>
          <w:rFonts w:ascii="宋体" w:eastAsia="方正仿宋_GBK" w:hAnsi="宋体" w:cs="方正仿宋_GBK" w:hint="eastAsia"/>
          <w:color w:val="000000"/>
          <w:kern w:val="0"/>
          <w:sz w:val="32"/>
          <w:szCs w:val="32"/>
        </w:rPr>
        <w:t>日向县</w:t>
      </w:r>
      <w:r>
        <w:rPr>
          <w:rFonts w:ascii="宋体" w:eastAsia="方正仿宋_GBK" w:hAnsi="宋体" w:cs="方正仿宋_GBK" w:hint="eastAsia"/>
          <w:color w:val="000000"/>
          <w:kern w:val="0"/>
          <w:sz w:val="32"/>
          <w:szCs w:val="32"/>
        </w:rPr>
        <w:t>农业农村</w:t>
      </w:r>
      <w:r>
        <w:rPr>
          <w:rFonts w:ascii="宋体" w:eastAsia="方正仿宋_GBK" w:hAnsi="宋体" w:cs="方正仿宋_GBK" w:hint="eastAsia"/>
          <w:color w:val="000000"/>
          <w:kern w:val="0"/>
          <w:sz w:val="32"/>
          <w:szCs w:val="32"/>
        </w:rPr>
        <w:t>部门报告活动时间、地点、参加人数、使用方法和钓获物种类等事项。活动举办时，县渔业行政主管部门应现场监督检查。</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垂钓人员应符合能够从事垂钓活动的身体条件，</w:t>
      </w:r>
      <w:r>
        <w:rPr>
          <w:rFonts w:ascii="宋体" w:eastAsia="方正仿宋_GBK" w:hAnsi="宋体" w:cs="方正仿宋_GBK" w:hint="eastAsia"/>
          <w:color w:val="000000"/>
          <w:kern w:val="0"/>
          <w:sz w:val="32"/>
          <w:szCs w:val="32"/>
        </w:rPr>
        <w:t>遵守垂钓管理规定，文明垂钓。</w:t>
      </w:r>
      <w:r>
        <w:rPr>
          <w:rFonts w:ascii="宋体" w:eastAsia="方正仿宋_GBK" w:hAnsi="宋体" w:cs="方正仿宋_GBK" w:hint="eastAsia"/>
          <w:color w:val="000000"/>
          <w:kern w:val="0"/>
          <w:sz w:val="32"/>
          <w:szCs w:val="32"/>
        </w:rPr>
        <w:t>未满</w:t>
      </w:r>
      <w:r>
        <w:rPr>
          <w:rFonts w:ascii="宋体" w:eastAsia="方正仿宋_GBK" w:hAnsi="宋体" w:cs="方正仿宋_GBK" w:hint="eastAsia"/>
          <w:color w:val="000000"/>
          <w:kern w:val="0"/>
          <w:sz w:val="32"/>
          <w:szCs w:val="32"/>
        </w:rPr>
        <w:t>1</w:t>
      </w:r>
      <w:r>
        <w:rPr>
          <w:rFonts w:ascii="宋体" w:eastAsia="方正仿宋_GBK" w:hAnsi="宋体" w:cs="方正仿宋_GBK" w:hint="eastAsia"/>
          <w:color w:val="000000"/>
          <w:kern w:val="0"/>
          <w:sz w:val="32"/>
          <w:szCs w:val="32"/>
        </w:rPr>
        <w:t>8</w:t>
      </w:r>
      <w:r>
        <w:rPr>
          <w:rFonts w:ascii="宋体" w:eastAsia="方正仿宋_GBK" w:hAnsi="宋体" w:cs="方正仿宋_GBK" w:hint="eastAsia"/>
          <w:color w:val="000000"/>
          <w:kern w:val="0"/>
          <w:sz w:val="32"/>
          <w:szCs w:val="32"/>
        </w:rPr>
        <w:t>周岁的垂钓人</w:t>
      </w:r>
      <w:r>
        <w:rPr>
          <w:rFonts w:ascii="宋体" w:eastAsia="方正仿宋_GBK" w:hAnsi="宋体" w:cs="方正仿宋_GBK" w:hint="eastAsia"/>
          <w:color w:val="000000"/>
          <w:kern w:val="0"/>
          <w:sz w:val="32"/>
          <w:szCs w:val="32"/>
        </w:rPr>
        <w:t>员，应当</w:t>
      </w:r>
      <w:r>
        <w:rPr>
          <w:rFonts w:ascii="宋体" w:eastAsia="方正仿宋_GBK" w:hAnsi="宋体" w:cs="方正仿宋_GBK" w:hint="eastAsia"/>
          <w:color w:val="000000"/>
          <w:kern w:val="0"/>
          <w:sz w:val="32"/>
          <w:szCs w:val="32"/>
        </w:rPr>
        <w:t>有成年人陪同。</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垂钓人员在垂钓时应当注意自身人身和财产安全，自觉配备必要的救生设备，主动识别和避开危险区域。</w:t>
      </w:r>
      <w:r>
        <w:rPr>
          <w:rFonts w:ascii="宋体" w:eastAsia="方正仿宋_GBK" w:hAnsi="宋体" w:cs="方正仿宋_GBK" w:hint="eastAsia"/>
          <w:color w:val="000000"/>
          <w:kern w:val="0"/>
          <w:sz w:val="32"/>
          <w:szCs w:val="32"/>
        </w:rPr>
        <w:t>举办团体性垂钓活动的，组织者应结合垂钓场所环境，配备必要的安全防护措施及相关制度。</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第十</w:t>
      </w:r>
      <w:r>
        <w:rPr>
          <w:rFonts w:ascii="宋体" w:eastAsia="方正仿宋_GBK" w:hAnsi="宋体" w:cs="方正仿宋_GBK" w:hint="eastAsia"/>
          <w:color w:val="000000"/>
          <w:kern w:val="0"/>
          <w:sz w:val="32"/>
          <w:szCs w:val="32"/>
        </w:rPr>
        <w:t>七</w:t>
      </w:r>
      <w:r>
        <w:rPr>
          <w:rFonts w:ascii="宋体" w:eastAsia="方正仿宋_GBK" w:hAnsi="宋体" w:cs="方正仿宋_GBK" w:hint="eastAsia"/>
          <w:color w:val="000000"/>
          <w:kern w:val="0"/>
          <w:sz w:val="32"/>
          <w:szCs w:val="32"/>
        </w:rPr>
        <w:t>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垂钓人员应加强环保意识，不得损</w:t>
      </w:r>
      <w:r>
        <w:rPr>
          <w:rFonts w:ascii="宋体" w:eastAsia="方正仿宋_GBK" w:hAnsi="宋体" w:cs="方正仿宋_GBK" w:hint="eastAsia"/>
          <w:color w:val="000000"/>
          <w:kern w:val="0"/>
          <w:sz w:val="32"/>
          <w:szCs w:val="32"/>
        </w:rPr>
        <w:t>坏岸边树木、不得向河道内或岸边乱扔垃圾、投放其他有毒有害物质、过量投放饵料。离开垂钓区时，应当将废弃物回收带</w:t>
      </w:r>
      <w:r>
        <w:rPr>
          <w:rFonts w:ascii="宋体" w:eastAsia="方正仿宋_GBK" w:hAnsi="宋体" w:cs="方正仿宋_GBK" w:hint="eastAsia"/>
          <w:color w:val="000000"/>
          <w:kern w:val="0"/>
          <w:sz w:val="32"/>
          <w:szCs w:val="32"/>
        </w:rPr>
        <w:t>离</w:t>
      </w:r>
      <w:r>
        <w:rPr>
          <w:rFonts w:ascii="宋体" w:eastAsia="方正仿宋_GBK" w:hAnsi="宋体" w:cs="方正仿宋_GBK" w:hint="eastAsia"/>
          <w:color w:val="000000"/>
          <w:kern w:val="0"/>
          <w:sz w:val="32"/>
          <w:szCs w:val="32"/>
        </w:rPr>
        <w:t>。</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lastRenderedPageBreak/>
        <w:t>第十</w:t>
      </w:r>
      <w:r>
        <w:rPr>
          <w:rFonts w:ascii="宋体" w:eastAsia="方正仿宋_GBK" w:hAnsi="宋体" w:cs="方正仿宋_GBK" w:hint="eastAsia"/>
          <w:color w:val="000000"/>
          <w:kern w:val="0"/>
          <w:sz w:val="32"/>
          <w:szCs w:val="32"/>
        </w:rPr>
        <w:t>八</w:t>
      </w:r>
      <w:r>
        <w:rPr>
          <w:rFonts w:ascii="宋体" w:eastAsia="方正仿宋_GBK" w:hAnsi="宋体" w:cs="方正仿宋_GBK" w:hint="eastAsia"/>
          <w:color w:val="000000"/>
          <w:kern w:val="0"/>
          <w:sz w:val="32"/>
          <w:szCs w:val="32"/>
        </w:rPr>
        <w:t>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垂钓人员应当服从管理，积极配合相关执法部门</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乡镇（街道办）巡查人员依法</w:t>
      </w:r>
      <w:r>
        <w:rPr>
          <w:rFonts w:ascii="宋体" w:eastAsia="方正仿宋_GBK" w:hAnsi="宋体" w:cs="方正仿宋_GBK" w:hint="eastAsia"/>
          <w:color w:val="000000"/>
          <w:kern w:val="0"/>
          <w:sz w:val="32"/>
          <w:szCs w:val="32"/>
        </w:rPr>
        <w:t>履职</w:t>
      </w:r>
      <w:r>
        <w:rPr>
          <w:rFonts w:ascii="宋体" w:eastAsia="方正仿宋_GBK" w:hAnsi="宋体" w:cs="方正仿宋_GBK" w:hint="eastAsia"/>
          <w:color w:val="000000"/>
          <w:kern w:val="0"/>
          <w:sz w:val="32"/>
          <w:szCs w:val="32"/>
        </w:rPr>
        <w:t>。</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w:t>
      </w:r>
      <w:r>
        <w:rPr>
          <w:rFonts w:ascii="宋体" w:eastAsia="方正仿宋_GBK" w:hAnsi="宋体" w:cs="方正仿宋_GBK" w:hint="eastAsia"/>
          <w:color w:val="000000"/>
          <w:kern w:val="0"/>
          <w:sz w:val="32"/>
          <w:szCs w:val="32"/>
        </w:rPr>
        <w:t>四</w:t>
      </w:r>
      <w:r>
        <w:rPr>
          <w:rFonts w:ascii="宋体" w:eastAsia="方正仿宋_GBK" w:hAnsi="宋体" w:cs="方正仿宋_GBK" w:hint="eastAsia"/>
          <w:color w:val="000000"/>
          <w:kern w:val="0"/>
          <w:sz w:val="32"/>
          <w:szCs w:val="32"/>
        </w:rPr>
        <w:t>章</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法律责任</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第十</w:t>
      </w:r>
      <w:r>
        <w:rPr>
          <w:rFonts w:ascii="宋体" w:eastAsia="方正仿宋_GBK" w:hAnsi="宋体" w:cs="方正仿宋_GBK" w:hint="eastAsia"/>
          <w:color w:val="000000"/>
          <w:kern w:val="0"/>
          <w:sz w:val="32"/>
          <w:szCs w:val="32"/>
        </w:rPr>
        <w:t>九</w:t>
      </w:r>
      <w:r>
        <w:rPr>
          <w:rFonts w:ascii="宋体" w:eastAsia="方正仿宋_GBK" w:hAnsi="宋体" w:cs="方正仿宋_GBK" w:hint="eastAsia"/>
          <w:color w:val="000000"/>
          <w:kern w:val="0"/>
          <w:sz w:val="32"/>
          <w:szCs w:val="32"/>
        </w:rPr>
        <w:t>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违反本办法规定的，按照相关法律法规予以</w:t>
      </w:r>
      <w:r>
        <w:rPr>
          <w:rFonts w:ascii="宋体" w:eastAsia="方正仿宋_GBK" w:hAnsi="宋体" w:cs="方正仿宋_GBK" w:hint="eastAsia"/>
          <w:color w:val="000000"/>
          <w:kern w:val="0"/>
          <w:sz w:val="32"/>
          <w:szCs w:val="32"/>
        </w:rPr>
        <w:t>处罚</w:t>
      </w:r>
      <w:r>
        <w:rPr>
          <w:rFonts w:ascii="宋体" w:eastAsia="方正仿宋_GBK" w:hAnsi="宋体" w:cs="方正仿宋_GBK" w:hint="eastAsia"/>
          <w:color w:val="000000"/>
          <w:kern w:val="0"/>
          <w:sz w:val="32"/>
          <w:szCs w:val="32"/>
        </w:rPr>
        <w:t>；构成犯罪的，依法追究刑事责任。</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w:t>
      </w:r>
      <w:r>
        <w:rPr>
          <w:rFonts w:ascii="宋体" w:eastAsia="方正仿宋_GBK" w:hAnsi="宋体" w:cs="方正仿宋_GBK" w:hint="eastAsia"/>
          <w:color w:val="000000"/>
          <w:kern w:val="0"/>
          <w:sz w:val="32"/>
          <w:szCs w:val="32"/>
        </w:rPr>
        <w:t>二</w:t>
      </w:r>
      <w:r>
        <w:rPr>
          <w:rFonts w:ascii="宋体" w:eastAsia="方正仿宋_GBK" w:hAnsi="宋体" w:cs="方正仿宋_GBK" w:hint="eastAsia"/>
          <w:color w:val="000000"/>
          <w:kern w:val="0"/>
          <w:sz w:val="32"/>
          <w:szCs w:val="32"/>
        </w:rPr>
        <w:t>十条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垂钓管理相关部门或者机构及其工作人员玩忽职守不履行法定义务、滥用职权、徇私舞弊的，由上级主管部门或者监察机关给予行政处分</w:t>
      </w:r>
      <w:r>
        <w:rPr>
          <w:rFonts w:ascii="宋体" w:eastAsia="方正仿宋_GBK" w:hAnsi="宋体" w:cs="方正仿宋_GBK" w:hint="eastAsia"/>
          <w:color w:val="000000"/>
          <w:kern w:val="0"/>
          <w:sz w:val="32"/>
          <w:szCs w:val="32"/>
        </w:rPr>
        <w:t>;</w:t>
      </w:r>
      <w:r>
        <w:rPr>
          <w:rFonts w:ascii="宋体" w:eastAsia="方正仿宋_GBK" w:hAnsi="宋体" w:cs="方正仿宋_GBK" w:hint="eastAsia"/>
          <w:color w:val="000000"/>
          <w:kern w:val="0"/>
          <w:sz w:val="32"/>
          <w:szCs w:val="32"/>
        </w:rPr>
        <w:t>构成犯罪的，依法追究刑事责任。</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w:t>
      </w:r>
      <w:r>
        <w:rPr>
          <w:rFonts w:ascii="宋体" w:eastAsia="方正仿宋_GBK" w:hAnsi="宋体" w:cs="方正仿宋_GBK" w:hint="eastAsia"/>
          <w:color w:val="000000"/>
          <w:kern w:val="0"/>
          <w:sz w:val="32"/>
          <w:szCs w:val="32"/>
        </w:rPr>
        <w:t>五</w:t>
      </w:r>
      <w:r>
        <w:rPr>
          <w:rFonts w:ascii="宋体" w:eastAsia="方正仿宋_GBK" w:hAnsi="宋体" w:cs="方正仿宋_GBK" w:hint="eastAsia"/>
          <w:color w:val="000000"/>
          <w:kern w:val="0"/>
          <w:sz w:val="32"/>
          <w:szCs w:val="32"/>
        </w:rPr>
        <w:t>章</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附</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则</w:t>
      </w:r>
    </w:p>
    <w:p w:rsidR="00CF4191" w:rsidRDefault="005D3BCC">
      <w:pPr>
        <w:spacing w:line="580" w:lineRule="exact"/>
        <w:ind w:firstLineChars="200" w:firstLine="640"/>
        <w:rPr>
          <w:rFonts w:ascii="宋体" w:eastAsia="方正仿宋_GBK" w:hAnsi="宋体" w:cs="方正仿宋_GBK"/>
          <w:color w:val="000000"/>
          <w:kern w:val="0"/>
          <w:sz w:val="32"/>
          <w:szCs w:val="32"/>
        </w:rPr>
      </w:pPr>
      <w:r>
        <w:rPr>
          <w:rFonts w:ascii="宋体" w:eastAsia="方正仿宋_GBK" w:hAnsi="宋体" w:cs="方正仿宋_GBK" w:hint="eastAsia"/>
          <w:color w:val="000000"/>
          <w:kern w:val="0"/>
          <w:sz w:val="32"/>
          <w:szCs w:val="32"/>
        </w:rPr>
        <w:t>第</w:t>
      </w:r>
      <w:r>
        <w:rPr>
          <w:rFonts w:ascii="宋体" w:eastAsia="方正仿宋_GBK" w:hAnsi="宋体" w:cs="方正仿宋_GBK" w:hint="eastAsia"/>
          <w:color w:val="000000"/>
          <w:kern w:val="0"/>
          <w:sz w:val="32"/>
          <w:szCs w:val="32"/>
        </w:rPr>
        <w:t>二十一</w:t>
      </w:r>
      <w:r>
        <w:rPr>
          <w:rFonts w:ascii="宋体" w:eastAsia="方正仿宋_GBK" w:hAnsi="宋体" w:cs="方正仿宋_GBK" w:hint="eastAsia"/>
          <w:color w:val="000000"/>
          <w:kern w:val="0"/>
          <w:sz w:val="32"/>
          <w:szCs w:val="32"/>
        </w:rPr>
        <w:t>条</w:t>
      </w:r>
      <w:r>
        <w:rPr>
          <w:rFonts w:ascii="宋体" w:eastAsia="方正仿宋_GBK" w:hAnsi="宋体" w:cs="方正仿宋_GBK" w:hint="eastAsia"/>
          <w:color w:val="000000"/>
          <w:kern w:val="0"/>
          <w:sz w:val="32"/>
          <w:szCs w:val="32"/>
        </w:rPr>
        <w:t xml:space="preserve">  </w:t>
      </w:r>
      <w:r>
        <w:rPr>
          <w:rFonts w:ascii="宋体" w:eastAsia="方正仿宋_GBK" w:hAnsi="宋体" w:cs="方正仿宋_GBK" w:hint="eastAsia"/>
          <w:color w:val="000000"/>
          <w:kern w:val="0"/>
          <w:sz w:val="32"/>
          <w:szCs w:val="32"/>
        </w:rPr>
        <w:t>本办法</w:t>
      </w:r>
      <w:r>
        <w:rPr>
          <w:rFonts w:ascii="宋体" w:eastAsia="方正仿宋_GBK" w:hAnsi="宋体" w:cs="方正仿宋_GBK" w:hint="eastAsia"/>
          <w:color w:val="000000"/>
          <w:kern w:val="0"/>
          <w:sz w:val="32"/>
          <w:szCs w:val="32"/>
        </w:rPr>
        <w:t>自</w:t>
      </w:r>
      <w:r>
        <w:rPr>
          <w:rFonts w:ascii="宋体" w:eastAsia="方正仿宋_GBK" w:hAnsi="宋体" w:cs="方正仿宋_GBK" w:hint="eastAsia"/>
          <w:color w:val="000000"/>
          <w:kern w:val="0"/>
          <w:sz w:val="32"/>
          <w:szCs w:val="32"/>
        </w:rPr>
        <w:t>2022</w:t>
      </w:r>
      <w:r>
        <w:rPr>
          <w:rFonts w:ascii="宋体" w:eastAsia="方正仿宋_GBK" w:hAnsi="宋体" w:cs="方正仿宋_GBK" w:hint="eastAsia"/>
          <w:color w:val="000000"/>
          <w:kern w:val="0"/>
          <w:sz w:val="32"/>
          <w:szCs w:val="32"/>
        </w:rPr>
        <w:t>年</w:t>
      </w:r>
      <w:r>
        <w:rPr>
          <w:rFonts w:ascii="宋体" w:eastAsia="方正仿宋_GBK" w:hAnsi="宋体" w:cs="方正仿宋_GBK" w:hint="eastAsia"/>
          <w:color w:val="000000"/>
          <w:kern w:val="0"/>
          <w:sz w:val="32"/>
          <w:szCs w:val="32"/>
        </w:rPr>
        <w:t>7</w:t>
      </w:r>
      <w:r>
        <w:rPr>
          <w:rFonts w:ascii="宋体" w:eastAsia="方正仿宋_GBK" w:hAnsi="宋体" w:cs="方正仿宋_GBK" w:hint="eastAsia"/>
          <w:color w:val="000000"/>
          <w:kern w:val="0"/>
          <w:sz w:val="32"/>
          <w:szCs w:val="32"/>
        </w:rPr>
        <w:t>月</w:t>
      </w:r>
      <w:r>
        <w:rPr>
          <w:rFonts w:ascii="宋体" w:eastAsia="方正仿宋_GBK" w:hAnsi="宋体" w:cs="方正仿宋_GBK" w:hint="eastAsia"/>
          <w:color w:val="000000"/>
          <w:kern w:val="0"/>
          <w:sz w:val="32"/>
          <w:szCs w:val="32"/>
        </w:rPr>
        <w:t>1</w:t>
      </w:r>
      <w:r>
        <w:rPr>
          <w:rFonts w:ascii="宋体" w:eastAsia="方正仿宋_GBK" w:hAnsi="宋体" w:cs="方正仿宋_GBK" w:hint="eastAsia"/>
          <w:color w:val="000000"/>
          <w:kern w:val="0"/>
          <w:sz w:val="32"/>
          <w:szCs w:val="32"/>
        </w:rPr>
        <w:t>日起实施</w:t>
      </w:r>
      <w:r>
        <w:rPr>
          <w:rFonts w:ascii="宋体" w:eastAsia="方正仿宋_GBK" w:hAnsi="宋体" w:cs="方正仿宋_GBK" w:hint="eastAsia"/>
          <w:color w:val="000000"/>
          <w:kern w:val="0"/>
          <w:sz w:val="32"/>
          <w:szCs w:val="32"/>
        </w:rPr>
        <w:t>，有效期</w:t>
      </w:r>
      <w:r>
        <w:rPr>
          <w:rFonts w:ascii="宋体" w:eastAsia="方正仿宋_GBK" w:hAnsi="宋体" w:cs="方正仿宋_GBK" w:hint="eastAsia"/>
          <w:color w:val="000000"/>
          <w:kern w:val="0"/>
          <w:sz w:val="32"/>
          <w:szCs w:val="32"/>
        </w:rPr>
        <w:t>5</w:t>
      </w:r>
      <w:r>
        <w:rPr>
          <w:rFonts w:ascii="宋体" w:eastAsia="方正仿宋_GBK" w:hAnsi="宋体" w:cs="方正仿宋_GBK" w:hint="eastAsia"/>
          <w:color w:val="000000"/>
          <w:kern w:val="0"/>
          <w:sz w:val="32"/>
          <w:szCs w:val="32"/>
        </w:rPr>
        <w:t>年。</w:t>
      </w:r>
      <w:r>
        <w:rPr>
          <w:rFonts w:ascii="宋体" w:eastAsia="方正仿宋_GBK" w:hAnsi="宋体" w:cs="方正仿宋_GBK" w:hint="eastAsia"/>
          <w:color w:val="000000"/>
          <w:kern w:val="0"/>
          <w:sz w:val="32"/>
          <w:szCs w:val="32"/>
        </w:rPr>
        <w:t>执行期间如遇国省市政策调整，按调整后的政策执行。</w:t>
      </w:r>
    </w:p>
    <w:p w:rsidR="00CF4191" w:rsidRDefault="00CF4191">
      <w:pPr>
        <w:spacing w:line="580" w:lineRule="exact"/>
        <w:ind w:firstLineChars="200" w:firstLine="640"/>
        <w:rPr>
          <w:rFonts w:ascii="宋体" w:eastAsia="方正仿宋_GBK" w:hAnsi="宋体" w:cs="方正仿宋_GBK"/>
          <w:color w:val="000000"/>
          <w:kern w:val="0"/>
          <w:sz w:val="32"/>
          <w:szCs w:val="32"/>
        </w:rPr>
      </w:pPr>
    </w:p>
    <w:p w:rsidR="00CF4191" w:rsidRDefault="00CF4191">
      <w:pPr>
        <w:spacing w:line="580" w:lineRule="exact"/>
        <w:ind w:firstLineChars="200" w:firstLine="640"/>
        <w:rPr>
          <w:rFonts w:ascii="宋体" w:eastAsia="方正仿宋_GBK" w:hAnsi="宋体" w:cs="方正仿宋_GBK"/>
          <w:color w:val="000000"/>
          <w:kern w:val="0"/>
          <w:sz w:val="32"/>
          <w:szCs w:val="32"/>
        </w:rPr>
      </w:pPr>
    </w:p>
    <w:p w:rsidR="00CF4191" w:rsidRDefault="00CF4191">
      <w:pPr>
        <w:spacing w:line="580" w:lineRule="exact"/>
        <w:ind w:firstLineChars="200" w:firstLine="640"/>
        <w:rPr>
          <w:rFonts w:ascii="宋体" w:eastAsia="方正仿宋_GBK" w:hAnsi="宋体" w:cs="方正仿宋_GBK"/>
          <w:color w:val="000000"/>
          <w:kern w:val="0"/>
          <w:sz w:val="32"/>
          <w:szCs w:val="32"/>
        </w:rPr>
      </w:pPr>
    </w:p>
    <w:p w:rsidR="00CF4191" w:rsidRDefault="00CF4191">
      <w:pPr>
        <w:spacing w:line="580" w:lineRule="exact"/>
        <w:ind w:firstLineChars="200" w:firstLine="640"/>
        <w:rPr>
          <w:rFonts w:ascii="宋体" w:eastAsia="方正仿宋_GBK" w:hAnsi="宋体" w:cs="方正仿宋_GBK"/>
          <w:color w:val="000000"/>
          <w:kern w:val="0"/>
          <w:sz w:val="32"/>
          <w:szCs w:val="32"/>
        </w:rPr>
      </w:pPr>
    </w:p>
    <w:p w:rsidR="00CF4191" w:rsidRDefault="00CF4191">
      <w:pPr>
        <w:spacing w:line="580" w:lineRule="exact"/>
        <w:ind w:firstLineChars="200" w:firstLine="640"/>
        <w:rPr>
          <w:rFonts w:ascii="宋体" w:eastAsia="方正仿宋_GBK" w:hAnsi="宋体" w:cs="方正仿宋_GBK"/>
          <w:color w:val="000000"/>
          <w:kern w:val="0"/>
          <w:sz w:val="32"/>
          <w:szCs w:val="32"/>
        </w:rPr>
      </w:pPr>
    </w:p>
    <w:p w:rsidR="00CF4191" w:rsidRDefault="00CF4191">
      <w:pPr>
        <w:spacing w:line="580" w:lineRule="exact"/>
        <w:ind w:firstLineChars="200" w:firstLine="640"/>
        <w:rPr>
          <w:rFonts w:ascii="宋体" w:eastAsia="方正仿宋_GBK" w:hAnsi="宋体" w:cs="方正仿宋_GBK"/>
          <w:color w:val="000000"/>
          <w:kern w:val="0"/>
          <w:sz w:val="32"/>
          <w:szCs w:val="32"/>
        </w:rPr>
      </w:pPr>
    </w:p>
    <w:p w:rsidR="00CF4191" w:rsidRDefault="00CF4191">
      <w:pPr>
        <w:spacing w:line="580" w:lineRule="exact"/>
        <w:ind w:firstLineChars="200" w:firstLine="640"/>
        <w:rPr>
          <w:rFonts w:ascii="宋体" w:eastAsia="方正仿宋_GBK" w:hAnsi="宋体" w:cs="方正仿宋_GBK"/>
          <w:color w:val="000000"/>
          <w:kern w:val="0"/>
          <w:sz w:val="32"/>
          <w:szCs w:val="32"/>
        </w:rPr>
      </w:pPr>
    </w:p>
    <w:p w:rsidR="00CF4191" w:rsidRDefault="00CF4191">
      <w:pPr>
        <w:spacing w:line="580" w:lineRule="exact"/>
        <w:ind w:firstLineChars="200" w:firstLine="640"/>
        <w:rPr>
          <w:rFonts w:ascii="宋体" w:eastAsia="方正仿宋_GBK" w:hAnsi="宋体" w:cs="方正仿宋_GBK"/>
          <w:color w:val="000000"/>
          <w:kern w:val="0"/>
          <w:sz w:val="32"/>
          <w:szCs w:val="32"/>
        </w:rPr>
      </w:pPr>
    </w:p>
    <w:p w:rsidR="00CF4191" w:rsidRDefault="00CF4191">
      <w:pPr>
        <w:spacing w:line="580" w:lineRule="exact"/>
        <w:ind w:firstLineChars="200" w:firstLine="640"/>
        <w:rPr>
          <w:rFonts w:ascii="宋体" w:eastAsia="方正仿宋_GBK" w:hAnsi="宋体" w:cs="方正仿宋_GBK"/>
          <w:color w:val="000000"/>
          <w:kern w:val="0"/>
          <w:sz w:val="32"/>
          <w:szCs w:val="32"/>
        </w:rPr>
      </w:pPr>
    </w:p>
    <w:p w:rsidR="00CF4191" w:rsidRDefault="00CF4191">
      <w:pPr>
        <w:spacing w:line="240" w:lineRule="exact"/>
      </w:pPr>
      <w:bookmarkStart w:id="0" w:name="_GoBack"/>
      <w:bookmarkEnd w:id="0"/>
    </w:p>
    <w:p w:rsidR="00CF4191" w:rsidRDefault="00CF4191">
      <w:pPr>
        <w:spacing w:line="240" w:lineRule="exact"/>
      </w:pPr>
    </w:p>
    <w:p w:rsidR="00CF4191" w:rsidRDefault="005D3BCC">
      <w:pPr>
        <w:ind w:firstLineChars="50" w:firstLine="140"/>
        <w:rPr>
          <w:rFonts w:eastAsia="方正仿宋简体"/>
          <w:sz w:val="28"/>
          <w:szCs w:val="28"/>
        </w:rPr>
      </w:pPr>
      <w:r>
        <w:rPr>
          <w:rFonts w:eastAsia="方正仿宋简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381000</wp:posOffset>
                </wp:positionV>
                <wp:extent cx="560070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30pt;height:0pt;width:441pt;z-index:251659264;mso-width-relative:page;mso-height-relative:page;" filled="f" stroked="t" coordsize="21600,21600" o:gfxdata="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QO5F1AAAAAYB&#10;AAAPAAAAAAAAAAEAIAAAACIAAABkcnMvZG93bnJldi54bWxQSwECFAAUAAAACACHTuJAk89sZuYB&#10;AAC5AwAADgAAAAAAAAABACAAAAAjAQAAZHJzL2Uyb0RvYy54bWxQSwUGAAAAAAYABgBZAQAAewUA&#10;AAAA&#10;">
                <v:fill on="f" focussize="0,0"/>
                <v:stroke weight="1pt" color="#000000" joinstyle="round"/>
                <v:imagedata o:title=""/>
                <o:lock v:ext="edit" aspectratio="f"/>
              </v:line>
            </w:pict>
          </mc:Fallback>
        </mc:AlternateContent>
      </w:r>
      <w:r>
        <w:rPr>
          <w:rFonts w:eastAsia="方正仿宋简体"/>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8546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50">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pt;height:0pt;width:439.8pt;z-index:251660288;mso-width-relative:page;mso-height-relative:page;" filled="f" stroked="t" coordsize="21600,21600" o:gfxdata="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VZJ8vQAAAAAgEA&#10;AA8AAAAAAAAAAQAgAAAAIgAAAGRycy9kb3ducmV2LnhtbFBLAQIUABQAAAAIAIdO4kAdl8mf6QEA&#10;ALgDAAAOAAAAAAAAAAEAIAAAAB8BAABkcnMvZTJvRG9jLnhtbFBLBQYAAAAABgAGAFkBAAB6BQAA&#10;AAA=&#10;">
                <v:fill on="f" focussize="0,0"/>
                <v:stroke weight="0.5pt" color="#000000" joinstyle="round"/>
                <v:imagedata o:title=""/>
                <o:lock v:ext="edit" aspectratio="f"/>
              </v:line>
            </w:pict>
          </mc:Fallback>
        </mc:AlternateContent>
      </w:r>
      <w:r>
        <w:rPr>
          <w:rFonts w:eastAsia="方正仿宋简体"/>
          <w:sz w:val="28"/>
          <w:szCs w:val="28"/>
        </w:rPr>
        <w:t>安岳县</w:t>
      </w:r>
      <w:r>
        <w:rPr>
          <w:rFonts w:eastAsia="方正仿宋简体" w:hint="eastAsia"/>
          <w:sz w:val="28"/>
          <w:szCs w:val="28"/>
        </w:rPr>
        <w:t>农业农村局</w:t>
      </w:r>
      <w:r>
        <w:rPr>
          <w:rFonts w:eastAsia="方正仿宋简体"/>
          <w:sz w:val="28"/>
          <w:szCs w:val="28"/>
        </w:rPr>
        <w:t>办公室</w:t>
      </w:r>
      <w:r>
        <w:rPr>
          <w:rFonts w:eastAsia="方正仿宋简体"/>
          <w:sz w:val="28"/>
          <w:szCs w:val="28"/>
        </w:rPr>
        <w:t xml:space="preserve">         </w:t>
      </w:r>
      <w:r>
        <w:rPr>
          <w:rFonts w:eastAsia="方正仿宋简体" w:hint="eastAsia"/>
          <w:sz w:val="28"/>
          <w:szCs w:val="28"/>
        </w:rPr>
        <w:t xml:space="preserve">       </w:t>
      </w:r>
      <w:r>
        <w:rPr>
          <w:rFonts w:eastAsia="方正仿宋简体"/>
          <w:sz w:val="28"/>
          <w:szCs w:val="28"/>
        </w:rPr>
        <w:t xml:space="preserve"> </w:t>
      </w:r>
      <w:r>
        <w:rPr>
          <w:rFonts w:eastAsia="方正仿宋简体" w:hint="eastAsia"/>
          <w:sz w:val="28"/>
          <w:szCs w:val="28"/>
        </w:rPr>
        <w:t xml:space="preserve">   </w:t>
      </w:r>
      <w:r>
        <w:rPr>
          <w:rFonts w:eastAsia="方正仿宋简体"/>
          <w:sz w:val="28"/>
          <w:szCs w:val="28"/>
        </w:rPr>
        <w:t>20</w:t>
      </w:r>
      <w:r>
        <w:rPr>
          <w:rFonts w:eastAsia="方正仿宋简体" w:hint="eastAsia"/>
          <w:sz w:val="28"/>
          <w:szCs w:val="28"/>
        </w:rPr>
        <w:t>2</w:t>
      </w:r>
      <w:r>
        <w:rPr>
          <w:rFonts w:eastAsia="方正仿宋简体" w:hint="eastAsia"/>
          <w:sz w:val="28"/>
          <w:szCs w:val="28"/>
        </w:rPr>
        <w:t>2</w:t>
      </w:r>
      <w:r>
        <w:rPr>
          <w:rFonts w:eastAsia="方正仿宋简体"/>
          <w:sz w:val="28"/>
          <w:szCs w:val="28"/>
        </w:rPr>
        <w:t>年</w:t>
      </w:r>
      <w:r>
        <w:rPr>
          <w:rFonts w:eastAsia="方正仿宋简体" w:hint="eastAsia"/>
          <w:sz w:val="28"/>
          <w:szCs w:val="28"/>
        </w:rPr>
        <w:t>4</w:t>
      </w:r>
      <w:r>
        <w:rPr>
          <w:rFonts w:eastAsia="方正仿宋简体"/>
          <w:sz w:val="28"/>
          <w:szCs w:val="28"/>
        </w:rPr>
        <w:t>月</w:t>
      </w:r>
      <w:r>
        <w:rPr>
          <w:rFonts w:eastAsia="方正仿宋简体" w:hint="eastAsia"/>
          <w:sz w:val="28"/>
          <w:szCs w:val="28"/>
        </w:rPr>
        <w:t>8</w:t>
      </w:r>
      <w:r>
        <w:rPr>
          <w:rFonts w:eastAsia="方正仿宋简体"/>
          <w:sz w:val="28"/>
          <w:szCs w:val="28"/>
        </w:rPr>
        <w:t>日印发</w:t>
      </w:r>
    </w:p>
    <w:sectPr w:rsidR="00CF4191">
      <w:headerReference w:type="default" r:id="rId8"/>
      <w:footerReference w:type="even" r:id="rId9"/>
      <w:footerReference w:type="default" r:id="rId10"/>
      <w:pgSz w:w="11906" w:h="16838"/>
      <w:pgMar w:top="2098" w:right="1474" w:bottom="1984" w:left="1588" w:header="851" w:footer="1417"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CC" w:rsidRDefault="005D3BCC">
      <w:r>
        <w:separator/>
      </w:r>
    </w:p>
  </w:endnote>
  <w:endnote w:type="continuationSeparator" w:id="0">
    <w:p w:rsidR="005D3BCC" w:rsidRDefault="005D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91" w:rsidRDefault="005D3BCC">
    <w:pPr>
      <w:pStyle w:val="a6"/>
      <w:framePr w:wrap="around" w:vAnchor="text" w:hAnchor="margin" w:xAlign="outside" w:y="1"/>
      <w:rPr>
        <w:rStyle w:val="aa"/>
      </w:rPr>
    </w:pPr>
    <w:r>
      <w:fldChar w:fldCharType="begin"/>
    </w:r>
    <w:r>
      <w:rPr>
        <w:rStyle w:val="aa"/>
      </w:rPr>
      <w:instrText xml:space="preserve">PAGE  </w:instrText>
    </w:r>
    <w:r>
      <w:fldChar w:fldCharType="end"/>
    </w:r>
  </w:p>
  <w:p w:rsidR="00CF4191" w:rsidRDefault="00CF4191">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91" w:rsidRDefault="005D3BCC">
    <w:pPr>
      <w:pStyle w:val="a6"/>
      <w:framePr w:wrap="around" w:vAnchor="text" w:hAnchor="margin" w:xAlign="outside" w:y="1"/>
      <w:rPr>
        <w:rStyle w:val="aa"/>
        <w:rFonts w:ascii="宋体" w:hAnsi="宋体"/>
        <w:sz w:val="28"/>
        <w:szCs w:val="28"/>
      </w:rPr>
    </w:pPr>
    <w:r>
      <w:rPr>
        <w:rFonts w:ascii="宋体" w:hAnsi="宋体"/>
        <w:sz w:val="28"/>
        <w:szCs w:val="28"/>
      </w:rPr>
      <w:fldChar w:fldCharType="begin"/>
    </w:r>
    <w:r>
      <w:rPr>
        <w:rStyle w:val="aa"/>
        <w:rFonts w:ascii="宋体" w:hAnsi="宋体"/>
        <w:sz w:val="28"/>
        <w:szCs w:val="28"/>
      </w:rPr>
      <w:instrText xml:space="preserve">PAGE  </w:instrText>
    </w:r>
    <w:r>
      <w:rPr>
        <w:rFonts w:ascii="宋体" w:hAnsi="宋体"/>
        <w:sz w:val="28"/>
        <w:szCs w:val="28"/>
      </w:rPr>
      <w:fldChar w:fldCharType="separate"/>
    </w:r>
    <w:r w:rsidR="00893B2F">
      <w:rPr>
        <w:rStyle w:val="aa"/>
        <w:rFonts w:ascii="宋体" w:hAnsi="宋体"/>
        <w:noProof/>
        <w:sz w:val="28"/>
        <w:szCs w:val="28"/>
      </w:rPr>
      <w:t>- 1 -</w:t>
    </w:r>
    <w:r>
      <w:rPr>
        <w:rFonts w:ascii="宋体" w:hAnsi="宋体"/>
        <w:sz w:val="28"/>
        <w:szCs w:val="28"/>
      </w:rPr>
      <w:fldChar w:fldCharType="end"/>
    </w:r>
  </w:p>
  <w:p w:rsidR="00CF4191" w:rsidRDefault="00CF4191">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CC" w:rsidRDefault="005D3BCC">
      <w:r>
        <w:separator/>
      </w:r>
    </w:p>
  </w:footnote>
  <w:footnote w:type="continuationSeparator" w:id="0">
    <w:p w:rsidR="005D3BCC" w:rsidRDefault="005D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91" w:rsidRDefault="00CF4191">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DC"/>
    <w:rsid w:val="00005E1E"/>
    <w:rsid w:val="00015765"/>
    <w:rsid w:val="0002732E"/>
    <w:rsid w:val="000407B4"/>
    <w:rsid w:val="00061845"/>
    <w:rsid w:val="000819A1"/>
    <w:rsid w:val="000902E0"/>
    <w:rsid w:val="00091D62"/>
    <w:rsid w:val="000A1038"/>
    <w:rsid w:val="000E2A7D"/>
    <w:rsid w:val="000E66DC"/>
    <w:rsid w:val="000F59C1"/>
    <w:rsid w:val="00113752"/>
    <w:rsid w:val="00115B73"/>
    <w:rsid w:val="00116E3D"/>
    <w:rsid w:val="00131BE3"/>
    <w:rsid w:val="00135A20"/>
    <w:rsid w:val="0014183A"/>
    <w:rsid w:val="001569C6"/>
    <w:rsid w:val="00163E02"/>
    <w:rsid w:val="00171C3F"/>
    <w:rsid w:val="001867B2"/>
    <w:rsid w:val="00193492"/>
    <w:rsid w:val="001C0B40"/>
    <w:rsid w:val="001E1302"/>
    <w:rsid w:val="001E6CFC"/>
    <w:rsid w:val="001F0FE4"/>
    <w:rsid w:val="002051BA"/>
    <w:rsid w:val="00205B21"/>
    <w:rsid w:val="00205EEC"/>
    <w:rsid w:val="0022563A"/>
    <w:rsid w:val="002366D5"/>
    <w:rsid w:val="0024670D"/>
    <w:rsid w:val="002740A1"/>
    <w:rsid w:val="00276872"/>
    <w:rsid w:val="00280DD5"/>
    <w:rsid w:val="002813BB"/>
    <w:rsid w:val="00291E58"/>
    <w:rsid w:val="002975FD"/>
    <w:rsid w:val="002A6C0E"/>
    <w:rsid w:val="002C2B70"/>
    <w:rsid w:val="002C5CE2"/>
    <w:rsid w:val="002D2EAF"/>
    <w:rsid w:val="002D4B8C"/>
    <w:rsid w:val="002D6CDB"/>
    <w:rsid w:val="002F3384"/>
    <w:rsid w:val="0030015B"/>
    <w:rsid w:val="0030500D"/>
    <w:rsid w:val="0030567A"/>
    <w:rsid w:val="00313B8C"/>
    <w:rsid w:val="00323A12"/>
    <w:rsid w:val="00336102"/>
    <w:rsid w:val="003420C7"/>
    <w:rsid w:val="00342D9D"/>
    <w:rsid w:val="00344DE0"/>
    <w:rsid w:val="00345F7A"/>
    <w:rsid w:val="00372ADA"/>
    <w:rsid w:val="00374CA7"/>
    <w:rsid w:val="00375186"/>
    <w:rsid w:val="003C20D4"/>
    <w:rsid w:val="003E2B28"/>
    <w:rsid w:val="003E51CC"/>
    <w:rsid w:val="003F2D9B"/>
    <w:rsid w:val="00422884"/>
    <w:rsid w:val="00433574"/>
    <w:rsid w:val="004347BD"/>
    <w:rsid w:val="004479D1"/>
    <w:rsid w:val="00473081"/>
    <w:rsid w:val="00475DEA"/>
    <w:rsid w:val="00481EB0"/>
    <w:rsid w:val="004864CB"/>
    <w:rsid w:val="00493F2C"/>
    <w:rsid w:val="004946C7"/>
    <w:rsid w:val="004A031A"/>
    <w:rsid w:val="004A5C99"/>
    <w:rsid w:val="004B25E4"/>
    <w:rsid w:val="004B2BA0"/>
    <w:rsid w:val="004E203F"/>
    <w:rsid w:val="004F58E1"/>
    <w:rsid w:val="005015A0"/>
    <w:rsid w:val="00530C07"/>
    <w:rsid w:val="00532BC5"/>
    <w:rsid w:val="005332A4"/>
    <w:rsid w:val="005357F3"/>
    <w:rsid w:val="00542E76"/>
    <w:rsid w:val="00555011"/>
    <w:rsid w:val="00570559"/>
    <w:rsid w:val="00574EA4"/>
    <w:rsid w:val="00596B65"/>
    <w:rsid w:val="005A7542"/>
    <w:rsid w:val="005B5FD7"/>
    <w:rsid w:val="005C727E"/>
    <w:rsid w:val="005D3BCC"/>
    <w:rsid w:val="005F2379"/>
    <w:rsid w:val="00601307"/>
    <w:rsid w:val="00614E15"/>
    <w:rsid w:val="00625F59"/>
    <w:rsid w:val="0063238A"/>
    <w:rsid w:val="00647680"/>
    <w:rsid w:val="006536B7"/>
    <w:rsid w:val="00674415"/>
    <w:rsid w:val="0067758A"/>
    <w:rsid w:val="006807DD"/>
    <w:rsid w:val="00682F9F"/>
    <w:rsid w:val="00683B38"/>
    <w:rsid w:val="00685881"/>
    <w:rsid w:val="00686420"/>
    <w:rsid w:val="00693F07"/>
    <w:rsid w:val="00695FEF"/>
    <w:rsid w:val="006A6FD0"/>
    <w:rsid w:val="006B1ABF"/>
    <w:rsid w:val="006C4927"/>
    <w:rsid w:val="006C52AB"/>
    <w:rsid w:val="006E4CE9"/>
    <w:rsid w:val="006F39AB"/>
    <w:rsid w:val="007036B0"/>
    <w:rsid w:val="00713EFB"/>
    <w:rsid w:val="007224C5"/>
    <w:rsid w:val="0072313D"/>
    <w:rsid w:val="007245D1"/>
    <w:rsid w:val="00735B0B"/>
    <w:rsid w:val="00743207"/>
    <w:rsid w:val="007639F3"/>
    <w:rsid w:val="00767D6B"/>
    <w:rsid w:val="007826C5"/>
    <w:rsid w:val="00782A96"/>
    <w:rsid w:val="00783B5C"/>
    <w:rsid w:val="007917F1"/>
    <w:rsid w:val="0079529A"/>
    <w:rsid w:val="0079785B"/>
    <w:rsid w:val="007B0DD2"/>
    <w:rsid w:val="007C634D"/>
    <w:rsid w:val="007E0AF3"/>
    <w:rsid w:val="007E2652"/>
    <w:rsid w:val="007E690E"/>
    <w:rsid w:val="00802990"/>
    <w:rsid w:val="00803DE3"/>
    <w:rsid w:val="00806545"/>
    <w:rsid w:val="008117A8"/>
    <w:rsid w:val="00813348"/>
    <w:rsid w:val="00821A17"/>
    <w:rsid w:val="0083171C"/>
    <w:rsid w:val="00831B7D"/>
    <w:rsid w:val="0084111E"/>
    <w:rsid w:val="00862C49"/>
    <w:rsid w:val="00863529"/>
    <w:rsid w:val="00873C22"/>
    <w:rsid w:val="00875367"/>
    <w:rsid w:val="00883494"/>
    <w:rsid w:val="0088573E"/>
    <w:rsid w:val="00887443"/>
    <w:rsid w:val="008912C2"/>
    <w:rsid w:val="00893B2F"/>
    <w:rsid w:val="008B5AFD"/>
    <w:rsid w:val="008E5B9F"/>
    <w:rsid w:val="009144E1"/>
    <w:rsid w:val="0091531B"/>
    <w:rsid w:val="009167BF"/>
    <w:rsid w:val="009217B1"/>
    <w:rsid w:val="00924856"/>
    <w:rsid w:val="00932A96"/>
    <w:rsid w:val="00936EAF"/>
    <w:rsid w:val="009541F9"/>
    <w:rsid w:val="00960EC5"/>
    <w:rsid w:val="0096406A"/>
    <w:rsid w:val="00965F7E"/>
    <w:rsid w:val="00967C4E"/>
    <w:rsid w:val="00974D57"/>
    <w:rsid w:val="00996CAC"/>
    <w:rsid w:val="009A117A"/>
    <w:rsid w:val="009B4318"/>
    <w:rsid w:val="009F0A6C"/>
    <w:rsid w:val="00A0754E"/>
    <w:rsid w:val="00A1484F"/>
    <w:rsid w:val="00A218D3"/>
    <w:rsid w:val="00A3391F"/>
    <w:rsid w:val="00A4078F"/>
    <w:rsid w:val="00A41FA5"/>
    <w:rsid w:val="00A52800"/>
    <w:rsid w:val="00A538BE"/>
    <w:rsid w:val="00A75CDA"/>
    <w:rsid w:val="00A75D2E"/>
    <w:rsid w:val="00A87D50"/>
    <w:rsid w:val="00A91A2D"/>
    <w:rsid w:val="00A96ED9"/>
    <w:rsid w:val="00AA747F"/>
    <w:rsid w:val="00AA7524"/>
    <w:rsid w:val="00AC05D0"/>
    <w:rsid w:val="00AC5947"/>
    <w:rsid w:val="00AE07EA"/>
    <w:rsid w:val="00B0073C"/>
    <w:rsid w:val="00B078F3"/>
    <w:rsid w:val="00B170E8"/>
    <w:rsid w:val="00B333B6"/>
    <w:rsid w:val="00B44E95"/>
    <w:rsid w:val="00B70A87"/>
    <w:rsid w:val="00B727D2"/>
    <w:rsid w:val="00B835BA"/>
    <w:rsid w:val="00B95CDE"/>
    <w:rsid w:val="00BA7C96"/>
    <w:rsid w:val="00BC28C1"/>
    <w:rsid w:val="00BC77AE"/>
    <w:rsid w:val="00BD2FE1"/>
    <w:rsid w:val="00BE6B8C"/>
    <w:rsid w:val="00C04349"/>
    <w:rsid w:val="00C12EEE"/>
    <w:rsid w:val="00C1480F"/>
    <w:rsid w:val="00C16960"/>
    <w:rsid w:val="00C328C8"/>
    <w:rsid w:val="00C33941"/>
    <w:rsid w:val="00C64556"/>
    <w:rsid w:val="00C703DB"/>
    <w:rsid w:val="00C77EEA"/>
    <w:rsid w:val="00C935E9"/>
    <w:rsid w:val="00CA2EC9"/>
    <w:rsid w:val="00CA726E"/>
    <w:rsid w:val="00CB7953"/>
    <w:rsid w:val="00CC642E"/>
    <w:rsid w:val="00CD617A"/>
    <w:rsid w:val="00CF4191"/>
    <w:rsid w:val="00CF55A0"/>
    <w:rsid w:val="00D14A65"/>
    <w:rsid w:val="00D15B9E"/>
    <w:rsid w:val="00D161F3"/>
    <w:rsid w:val="00D315B3"/>
    <w:rsid w:val="00D50510"/>
    <w:rsid w:val="00D60A35"/>
    <w:rsid w:val="00D72F4C"/>
    <w:rsid w:val="00DA2BD6"/>
    <w:rsid w:val="00DB7087"/>
    <w:rsid w:val="00DC4CCF"/>
    <w:rsid w:val="00DF0143"/>
    <w:rsid w:val="00E03F42"/>
    <w:rsid w:val="00E10284"/>
    <w:rsid w:val="00E153D7"/>
    <w:rsid w:val="00E36654"/>
    <w:rsid w:val="00E36D04"/>
    <w:rsid w:val="00E43FBA"/>
    <w:rsid w:val="00E57DA3"/>
    <w:rsid w:val="00E666F3"/>
    <w:rsid w:val="00E73E86"/>
    <w:rsid w:val="00E74125"/>
    <w:rsid w:val="00E76854"/>
    <w:rsid w:val="00E839E3"/>
    <w:rsid w:val="00E97E9D"/>
    <w:rsid w:val="00EA16CD"/>
    <w:rsid w:val="00EF590E"/>
    <w:rsid w:val="00F12C1D"/>
    <w:rsid w:val="00F16E39"/>
    <w:rsid w:val="00F16E53"/>
    <w:rsid w:val="00F215E7"/>
    <w:rsid w:val="00F509A8"/>
    <w:rsid w:val="00F65E05"/>
    <w:rsid w:val="00F70F0E"/>
    <w:rsid w:val="00F754AE"/>
    <w:rsid w:val="00F91FA8"/>
    <w:rsid w:val="00F9561E"/>
    <w:rsid w:val="00F96C02"/>
    <w:rsid w:val="00FA7078"/>
    <w:rsid w:val="00FB1B4C"/>
    <w:rsid w:val="00FB54D9"/>
    <w:rsid w:val="00FC0585"/>
    <w:rsid w:val="00FF3916"/>
    <w:rsid w:val="00FF398A"/>
    <w:rsid w:val="00FF3BA7"/>
    <w:rsid w:val="02EE159B"/>
    <w:rsid w:val="114711AD"/>
    <w:rsid w:val="13EA2139"/>
    <w:rsid w:val="1A4254A4"/>
    <w:rsid w:val="1F373D66"/>
    <w:rsid w:val="25D5606A"/>
    <w:rsid w:val="290E5F56"/>
    <w:rsid w:val="2CA174D6"/>
    <w:rsid w:val="37956A82"/>
    <w:rsid w:val="39AB2968"/>
    <w:rsid w:val="39B459C8"/>
    <w:rsid w:val="39FC2F06"/>
    <w:rsid w:val="3AE076AE"/>
    <w:rsid w:val="3E4225DA"/>
    <w:rsid w:val="41021214"/>
    <w:rsid w:val="410B389A"/>
    <w:rsid w:val="43F9756C"/>
    <w:rsid w:val="44C462DA"/>
    <w:rsid w:val="45BA6819"/>
    <w:rsid w:val="485D5DB0"/>
    <w:rsid w:val="49DD37A6"/>
    <w:rsid w:val="4FBC3CEE"/>
    <w:rsid w:val="4FFD248A"/>
    <w:rsid w:val="512D395A"/>
    <w:rsid w:val="53D86506"/>
    <w:rsid w:val="54750C4D"/>
    <w:rsid w:val="54DA2D52"/>
    <w:rsid w:val="57A5526D"/>
    <w:rsid w:val="59401326"/>
    <w:rsid w:val="5CB109C4"/>
    <w:rsid w:val="5E461267"/>
    <w:rsid w:val="61167837"/>
    <w:rsid w:val="62D231E8"/>
    <w:rsid w:val="6C130D66"/>
    <w:rsid w:val="72316CDF"/>
    <w:rsid w:val="7FA15B5A"/>
    <w:rsid w:val="7FE22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left="134"/>
    </w:pPr>
    <w:rPr>
      <w:rFonts w:ascii="宋体" w:hAnsi="宋体"/>
      <w:sz w:val="28"/>
      <w:szCs w:val="28"/>
    </w:rPr>
  </w:style>
  <w:style w:type="paragraph" w:styleId="a4">
    <w:name w:val="Date"/>
    <w:basedOn w:val="a"/>
    <w:next w:val="a"/>
    <w:link w:val="Char"/>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spacing w:after="120" w:line="480" w:lineRule="auto"/>
    </w:pPr>
  </w:style>
  <w:style w:type="paragraph" w:styleId="a8">
    <w:name w:val="Normal (Web)"/>
    <w:basedOn w:val="a"/>
    <w:qFormat/>
    <w:pPr>
      <w:jc w:val="left"/>
    </w:pPr>
    <w:rPr>
      <w:kern w:val="0"/>
      <w:sz w:val="24"/>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styleId="ab">
    <w:name w:val="FollowedHyperlink"/>
    <w:qFormat/>
    <w:rPr>
      <w:color w:val="252525"/>
      <w:u w:val="none"/>
    </w:rPr>
  </w:style>
  <w:style w:type="character" w:styleId="ac">
    <w:name w:val="Hyperlink"/>
    <w:qFormat/>
    <w:rPr>
      <w:color w:val="252525"/>
      <w:u w:val="none"/>
    </w:rPr>
  </w:style>
  <w:style w:type="character" w:customStyle="1" w:styleId="listtime">
    <w:name w:val="list_time"/>
    <w:basedOn w:val="a0"/>
    <w:qFormat/>
  </w:style>
  <w:style w:type="character" w:customStyle="1" w:styleId="time7">
    <w:name w:val="time7"/>
    <w:qFormat/>
    <w:rPr>
      <w:color w:val="999999"/>
    </w:rPr>
  </w:style>
  <w:style w:type="character" w:customStyle="1" w:styleId="l2bimgtit1">
    <w:name w:val="l2b_imgtit1"/>
    <w:basedOn w:val="a0"/>
    <w:qFormat/>
  </w:style>
  <w:style w:type="character" w:customStyle="1" w:styleId="event4">
    <w:name w:val="event4"/>
    <w:basedOn w:val="a0"/>
    <w:qFormat/>
  </w:style>
  <w:style w:type="character" w:customStyle="1" w:styleId="cover">
    <w:name w:val="cover"/>
    <w:basedOn w:val="a0"/>
    <w:qFormat/>
  </w:style>
  <w:style w:type="character" w:customStyle="1" w:styleId="state">
    <w:name w:val="state"/>
    <w:basedOn w:val="a0"/>
    <w:qFormat/>
  </w:style>
  <w:style w:type="character" w:customStyle="1" w:styleId="link4ullidate">
    <w:name w:val="link4_ul_li_date"/>
    <w:qFormat/>
    <w:rPr>
      <w:color w:val="999999"/>
    </w:rPr>
  </w:style>
  <w:style w:type="character" w:customStyle="1" w:styleId="tit1">
    <w:name w:val="tit1"/>
    <w:basedOn w:val="a0"/>
    <w:qFormat/>
  </w:style>
  <w:style w:type="character" w:customStyle="1" w:styleId="event1">
    <w:name w:val="event1"/>
    <w:basedOn w:val="a0"/>
    <w:qFormat/>
  </w:style>
  <w:style w:type="character" w:customStyle="1" w:styleId="listnumber2">
    <w:name w:val="list_number2"/>
    <w:basedOn w:val="a0"/>
    <w:qFormat/>
  </w:style>
  <w:style w:type="character" w:customStyle="1" w:styleId="source">
    <w:name w:val="source"/>
    <w:qFormat/>
    <w:rPr>
      <w:rFonts w:ascii="微软雅黑" w:eastAsia="微软雅黑" w:hAnsi="微软雅黑" w:cs="微软雅黑" w:hint="eastAsia"/>
      <w:color w:val="999999"/>
    </w:rPr>
  </w:style>
  <w:style w:type="character" w:customStyle="1" w:styleId="govicon">
    <w:name w:val="govicon"/>
    <w:basedOn w:val="a0"/>
    <w:qFormat/>
  </w:style>
  <w:style w:type="character" w:customStyle="1" w:styleId="time4">
    <w:name w:val="time4"/>
    <w:qFormat/>
    <w:rPr>
      <w:color w:val="999999"/>
    </w:rPr>
  </w:style>
  <w:style w:type="character" w:customStyle="1" w:styleId="link2atitle">
    <w:name w:val="link2_a_title"/>
    <w:basedOn w:val="a0"/>
    <w:qFormat/>
  </w:style>
  <w:style w:type="character" w:customStyle="1" w:styleId="event3">
    <w:name w:val="event3"/>
    <w:basedOn w:val="a0"/>
    <w:qFormat/>
  </w:style>
  <w:style w:type="character" w:customStyle="1" w:styleId="tit2">
    <w:name w:val="tit2"/>
    <w:basedOn w:val="a0"/>
    <w:qFormat/>
  </w:style>
  <w:style w:type="character" w:customStyle="1" w:styleId="l2bimgtit6">
    <w:name w:val="l2b_imgtit6"/>
    <w:basedOn w:val="a0"/>
    <w:qFormat/>
  </w:style>
  <w:style w:type="character" w:customStyle="1" w:styleId="l2bimgtit3">
    <w:name w:val="l2b_imgtit3"/>
    <w:basedOn w:val="a0"/>
    <w:qFormat/>
  </w:style>
  <w:style w:type="character" w:customStyle="1" w:styleId="time2">
    <w:name w:val="time2"/>
    <w:qFormat/>
    <w:rPr>
      <w:rFonts w:ascii="微软雅黑" w:eastAsia="微软雅黑" w:hAnsi="微软雅黑" w:cs="微软雅黑" w:hint="eastAsia"/>
      <w:color w:val="999999"/>
    </w:rPr>
  </w:style>
  <w:style w:type="character" w:customStyle="1" w:styleId="listnumber">
    <w:name w:val="list_number"/>
    <w:qFormat/>
    <w:rPr>
      <w:sz w:val="18"/>
      <w:szCs w:val="18"/>
    </w:rPr>
  </w:style>
  <w:style w:type="character" w:customStyle="1" w:styleId="sbrq">
    <w:name w:val="sbrq"/>
    <w:basedOn w:val="a0"/>
    <w:qFormat/>
  </w:style>
  <w:style w:type="character" w:customStyle="1" w:styleId="listtime2">
    <w:name w:val="list_time2"/>
    <w:basedOn w:val="a0"/>
    <w:qFormat/>
  </w:style>
  <w:style w:type="character" w:customStyle="1" w:styleId="textrela">
    <w:name w:val="text_rela"/>
    <w:basedOn w:val="a0"/>
    <w:qFormat/>
  </w:style>
  <w:style w:type="character" w:customStyle="1" w:styleId="l2bimgtit5">
    <w:name w:val="l2b_imgtit5"/>
    <w:basedOn w:val="a0"/>
    <w:qFormat/>
  </w:style>
  <w:style w:type="character" w:customStyle="1" w:styleId="tit3">
    <w:name w:val="tit3"/>
    <w:basedOn w:val="a0"/>
    <w:qFormat/>
  </w:style>
  <w:style w:type="character" w:customStyle="1" w:styleId="time">
    <w:name w:val="time"/>
    <w:qFormat/>
    <w:rPr>
      <w:color w:val="999999"/>
    </w:rPr>
  </w:style>
  <w:style w:type="character" w:customStyle="1" w:styleId="listnumber1">
    <w:name w:val="list_number1"/>
    <w:basedOn w:val="a0"/>
    <w:qFormat/>
  </w:style>
  <w:style w:type="character" w:customStyle="1" w:styleId="bjzt">
    <w:name w:val="bjzt"/>
    <w:basedOn w:val="a0"/>
    <w:qFormat/>
  </w:style>
  <w:style w:type="character" w:customStyle="1" w:styleId="event">
    <w:name w:val="event"/>
    <w:basedOn w:val="a0"/>
    <w:qFormat/>
  </w:style>
  <w:style w:type="character" w:customStyle="1" w:styleId="time5">
    <w:name w:val="time5"/>
    <w:qFormat/>
    <w:rPr>
      <w:color w:val="999999"/>
    </w:rPr>
  </w:style>
  <w:style w:type="character" w:customStyle="1" w:styleId="time3">
    <w:name w:val="time3"/>
    <w:qFormat/>
    <w:rPr>
      <w:color w:val="999999"/>
    </w:rPr>
  </w:style>
  <w:style w:type="character" w:customStyle="1" w:styleId="chinese">
    <w:name w:val="chinese"/>
    <w:qFormat/>
    <w:rPr>
      <w:rFonts w:ascii="微软雅黑" w:eastAsia="微软雅黑" w:hAnsi="微软雅黑" w:cs="微软雅黑"/>
      <w:color w:val="FFFFFF"/>
      <w:sz w:val="24"/>
      <w:szCs w:val="24"/>
    </w:rPr>
  </w:style>
  <w:style w:type="character" w:customStyle="1" w:styleId="listuser">
    <w:name w:val="list_user"/>
    <w:basedOn w:val="a0"/>
    <w:qFormat/>
  </w:style>
  <w:style w:type="character" w:customStyle="1" w:styleId="time1">
    <w:name w:val="time1"/>
    <w:basedOn w:val="a0"/>
    <w:qFormat/>
  </w:style>
  <w:style w:type="character" w:customStyle="1" w:styleId="l2bimgtit7">
    <w:name w:val="l2b_imgtit7"/>
    <w:basedOn w:val="a0"/>
    <w:qFormat/>
  </w:style>
  <w:style w:type="character" w:customStyle="1" w:styleId="title11">
    <w:name w:val="title11"/>
    <w:qFormat/>
    <w:rPr>
      <w:rFonts w:ascii="微软雅黑" w:eastAsia="微软雅黑" w:hAnsi="微软雅黑" w:cs="微软雅黑" w:hint="eastAsia"/>
      <w:color w:val="FFFFFF"/>
      <w:spacing w:val="105"/>
      <w:sz w:val="24"/>
      <w:szCs w:val="24"/>
    </w:rPr>
  </w:style>
  <w:style w:type="character" w:customStyle="1" w:styleId="listtitle">
    <w:name w:val="list_title"/>
    <w:basedOn w:val="a0"/>
    <w:qFormat/>
  </w:style>
  <w:style w:type="character" w:customStyle="1" w:styleId="admin">
    <w:name w:val="admin"/>
    <w:basedOn w:val="a0"/>
    <w:qFormat/>
  </w:style>
  <w:style w:type="character" w:customStyle="1" w:styleId="bgopa">
    <w:name w:val="bg_opa"/>
    <w:qFormat/>
    <w:rPr>
      <w:shd w:val="clear" w:color="auto" w:fill="000000"/>
    </w:rPr>
  </w:style>
  <w:style w:type="character" w:customStyle="1" w:styleId="english">
    <w:name w:val="english"/>
    <w:qFormat/>
    <w:rPr>
      <w:rFonts w:ascii="Arial" w:hAnsi="Arial" w:cs="Arial"/>
      <w:color w:val="FFFFFF"/>
      <w:sz w:val="18"/>
      <w:szCs w:val="18"/>
    </w:rPr>
  </w:style>
  <w:style w:type="character" w:customStyle="1" w:styleId="event2">
    <w:name w:val="event2"/>
    <w:basedOn w:val="a0"/>
    <w:qFormat/>
  </w:style>
  <w:style w:type="character" w:customStyle="1" w:styleId="event5">
    <w:name w:val="event5"/>
    <w:basedOn w:val="a0"/>
    <w:qFormat/>
  </w:style>
  <w:style w:type="character" w:customStyle="1" w:styleId="ybsj">
    <w:name w:val="ybsj"/>
    <w:basedOn w:val="a0"/>
    <w:qFormat/>
  </w:style>
  <w:style w:type="character" w:customStyle="1" w:styleId="l2bimgtit4">
    <w:name w:val="l2b_imgtit4"/>
    <w:basedOn w:val="a0"/>
    <w:qFormat/>
  </w:style>
  <w:style w:type="character" w:customStyle="1" w:styleId="event6">
    <w:name w:val="event6"/>
    <w:basedOn w:val="a0"/>
    <w:qFormat/>
  </w:style>
  <w:style w:type="character" w:customStyle="1" w:styleId="imgtitle">
    <w:name w:val="img_title"/>
    <w:qFormat/>
    <w:rPr>
      <w:rFonts w:ascii="微软雅黑" w:eastAsia="微软雅黑" w:hAnsi="微软雅黑" w:cs="微软雅黑" w:hint="default"/>
      <w:color w:val="FFFFFF"/>
      <w:sz w:val="21"/>
      <w:szCs w:val="21"/>
    </w:rPr>
  </w:style>
  <w:style w:type="character" w:customStyle="1" w:styleId="event7">
    <w:name w:val="event7"/>
    <w:basedOn w:val="a0"/>
    <w:qFormat/>
  </w:style>
  <w:style w:type="character" w:customStyle="1" w:styleId="nub">
    <w:name w:val="nub"/>
    <w:basedOn w:val="a0"/>
    <w:qFormat/>
  </w:style>
  <w:style w:type="character" w:customStyle="1" w:styleId="listuser1">
    <w:name w:val="list_user1"/>
    <w:basedOn w:val="a0"/>
    <w:qFormat/>
  </w:style>
  <w:style w:type="character" w:customStyle="1" w:styleId="time6">
    <w:name w:val="time6"/>
    <w:basedOn w:val="a0"/>
    <w:qFormat/>
  </w:style>
  <w:style w:type="character" w:customStyle="1" w:styleId="event21">
    <w:name w:val="event21"/>
    <w:basedOn w:val="a0"/>
    <w:qFormat/>
  </w:style>
  <w:style w:type="character" w:customStyle="1" w:styleId="slsj">
    <w:name w:val="slsj"/>
    <w:basedOn w:val="a0"/>
    <w:qFormat/>
  </w:style>
  <w:style w:type="character" w:customStyle="1" w:styleId="listtime1">
    <w:name w:val="list_time1"/>
    <w:basedOn w:val="a0"/>
    <w:qFormat/>
  </w:style>
  <w:style w:type="character" w:customStyle="1" w:styleId="icon3">
    <w:name w:val="icon_3"/>
    <w:basedOn w:val="a0"/>
    <w:qFormat/>
  </w:style>
  <w:style w:type="character" w:customStyle="1" w:styleId="l2bimgtit2">
    <w:name w:val="l2b_imgtit2"/>
    <w:basedOn w:val="a0"/>
    <w:qFormat/>
  </w:style>
  <w:style w:type="character" w:customStyle="1" w:styleId="event31">
    <w:name w:val="event31"/>
    <w:basedOn w:val="a0"/>
    <w:qFormat/>
  </w:style>
  <w:style w:type="character" w:customStyle="1" w:styleId="listuser2">
    <w:name w:val="list_user2"/>
    <w:basedOn w:val="a0"/>
    <w:qFormat/>
  </w:style>
  <w:style w:type="character" w:customStyle="1" w:styleId="ssbm">
    <w:name w:val="ssbm"/>
    <w:basedOn w:val="a0"/>
    <w:qFormat/>
  </w:style>
  <w:style w:type="character" w:customStyle="1" w:styleId="listname">
    <w:name w:val="list_name"/>
    <w:basedOn w:val="a0"/>
    <w:qFormat/>
  </w:style>
  <w:style w:type="character" w:customStyle="1" w:styleId="listname1">
    <w:name w:val="list_name1"/>
    <w:basedOn w:val="a0"/>
    <w:qFormat/>
  </w:style>
  <w:style w:type="character" w:customStyle="1" w:styleId="zzjgspan">
    <w:name w:val="zzjg_span"/>
    <w:basedOn w:val="a0"/>
    <w:qFormat/>
  </w:style>
  <w:style w:type="character" w:customStyle="1" w:styleId="subtitle">
    <w:name w:val="sub_title"/>
    <w:qFormat/>
    <w:rPr>
      <w:rFonts w:ascii="微软雅黑" w:eastAsia="微软雅黑" w:hAnsi="微软雅黑" w:cs="微软雅黑" w:hint="eastAsia"/>
      <w:color w:val="999999"/>
      <w:sz w:val="21"/>
      <w:szCs w:val="21"/>
    </w:rPr>
  </w:style>
  <w:style w:type="character" w:customStyle="1" w:styleId="event8">
    <w:name w:val="event8"/>
    <w:basedOn w:val="a0"/>
    <w:qFormat/>
  </w:style>
  <w:style w:type="paragraph" w:customStyle="1" w:styleId="Char0">
    <w:name w:val="Char"/>
    <w:basedOn w:val="a"/>
    <w:qFormat/>
    <w:pPr>
      <w:widowControl/>
      <w:spacing w:after="160" w:line="240" w:lineRule="exact"/>
      <w:jc w:val="left"/>
    </w:pPr>
  </w:style>
  <w:style w:type="character" w:customStyle="1" w:styleId="Char">
    <w:name w:val="日期 Char"/>
    <w:basedOn w:val="a0"/>
    <w:link w:val="a4"/>
    <w:qFormat/>
    <w:rPr>
      <w:kern w:val="2"/>
      <w:sz w:val="21"/>
      <w:szCs w:val="24"/>
    </w:rPr>
  </w:style>
  <w:style w:type="paragraph" w:styleId="ad">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left="134"/>
    </w:pPr>
    <w:rPr>
      <w:rFonts w:ascii="宋体" w:hAnsi="宋体"/>
      <w:sz w:val="28"/>
      <w:szCs w:val="28"/>
    </w:rPr>
  </w:style>
  <w:style w:type="paragraph" w:styleId="a4">
    <w:name w:val="Date"/>
    <w:basedOn w:val="a"/>
    <w:next w:val="a"/>
    <w:link w:val="Char"/>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spacing w:after="120" w:line="480" w:lineRule="auto"/>
    </w:pPr>
  </w:style>
  <w:style w:type="paragraph" w:styleId="a8">
    <w:name w:val="Normal (Web)"/>
    <w:basedOn w:val="a"/>
    <w:qFormat/>
    <w:pPr>
      <w:jc w:val="left"/>
    </w:pPr>
    <w:rPr>
      <w:kern w:val="0"/>
      <w:sz w:val="24"/>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styleId="ab">
    <w:name w:val="FollowedHyperlink"/>
    <w:qFormat/>
    <w:rPr>
      <w:color w:val="252525"/>
      <w:u w:val="none"/>
    </w:rPr>
  </w:style>
  <w:style w:type="character" w:styleId="ac">
    <w:name w:val="Hyperlink"/>
    <w:qFormat/>
    <w:rPr>
      <w:color w:val="252525"/>
      <w:u w:val="none"/>
    </w:rPr>
  </w:style>
  <w:style w:type="character" w:customStyle="1" w:styleId="listtime">
    <w:name w:val="list_time"/>
    <w:basedOn w:val="a0"/>
    <w:qFormat/>
  </w:style>
  <w:style w:type="character" w:customStyle="1" w:styleId="time7">
    <w:name w:val="time7"/>
    <w:qFormat/>
    <w:rPr>
      <w:color w:val="999999"/>
    </w:rPr>
  </w:style>
  <w:style w:type="character" w:customStyle="1" w:styleId="l2bimgtit1">
    <w:name w:val="l2b_imgtit1"/>
    <w:basedOn w:val="a0"/>
    <w:qFormat/>
  </w:style>
  <w:style w:type="character" w:customStyle="1" w:styleId="event4">
    <w:name w:val="event4"/>
    <w:basedOn w:val="a0"/>
    <w:qFormat/>
  </w:style>
  <w:style w:type="character" w:customStyle="1" w:styleId="cover">
    <w:name w:val="cover"/>
    <w:basedOn w:val="a0"/>
    <w:qFormat/>
  </w:style>
  <w:style w:type="character" w:customStyle="1" w:styleId="state">
    <w:name w:val="state"/>
    <w:basedOn w:val="a0"/>
    <w:qFormat/>
  </w:style>
  <w:style w:type="character" w:customStyle="1" w:styleId="link4ullidate">
    <w:name w:val="link4_ul_li_date"/>
    <w:qFormat/>
    <w:rPr>
      <w:color w:val="999999"/>
    </w:rPr>
  </w:style>
  <w:style w:type="character" w:customStyle="1" w:styleId="tit1">
    <w:name w:val="tit1"/>
    <w:basedOn w:val="a0"/>
    <w:qFormat/>
  </w:style>
  <w:style w:type="character" w:customStyle="1" w:styleId="event1">
    <w:name w:val="event1"/>
    <w:basedOn w:val="a0"/>
    <w:qFormat/>
  </w:style>
  <w:style w:type="character" w:customStyle="1" w:styleId="listnumber2">
    <w:name w:val="list_number2"/>
    <w:basedOn w:val="a0"/>
    <w:qFormat/>
  </w:style>
  <w:style w:type="character" w:customStyle="1" w:styleId="source">
    <w:name w:val="source"/>
    <w:qFormat/>
    <w:rPr>
      <w:rFonts w:ascii="微软雅黑" w:eastAsia="微软雅黑" w:hAnsi="微软雅黑" w:cs="微软雅黑" w:hint="eastAsia"/>
      <w:color w:val="999999"/>
    </w:rPr>
  </w:style>
  <w:style w:type="character" w:customStyle="1" w:styleId="govicon">
    <w:name w:val="govicon"/>
    <w:basedOn w:val="a0"/>
    <w:qFormat/>
  </w:style>
  <w:style w:type="character" w:customStyle="1" w:styleId="time4">
    <w:name w:val="time4"/>
    <w:qFormat/>
    <w:rPr>
      <w:color w:val="999999"/>
    </w:rPr>
  </w:style>
  <w:style w:type="character" w:customStyle="1" w:styleId="link2atitle">
    <w:name w:val="link2_a_title"/>
    <w:basedOn w:val="a0"/>
    <w:qFormat/>
  </w:style>
  <w:style w:type="character" w:customStyle="1" w:styleId="event3">
    <w:name w:val="event3"/>
    <w:basedOn w:val="a0"/>
    <w:qFormat/>
  </w:style>
  <w:style w:type="character" w:customStyle="1" w:styleId="tit2">
    <w:name w:val="tit2"/>
    <w:basedOn w:val="a0"/>
    <w:qFormat/>
  </w:style>
  <w:style w:type="character" w:customStyle="1" w:styleId="l2bimgtit6">
    <w:name w:val="l2b_imgtit6"/>
    <w:basedOn w:val="a0"/>
    <w:qFormat/>
  </w:style>
  <w:style w:type="character" w:customStyle="1" w:styleId="l2bimgtit3">
    <w:name w:val="l2b_imgtit3"/>
    <w:basedOn w:val="a0"/>
    <w:qFormat/>
  </w:style>
  <w:style w:type="character" w:customStyle="1" w:styleId="time2">
    <w:name w:val="time2"/>
    <w:qFormat/>
    <w:rPr>
      <w:rFonts w:ascii="微软雅黑" w:eastAsia="微软雅黑" w:hAnsi="微软雅黑" w:cs="微软雅黑" w:hint="eastAsia"/>
      <w:color w:val="999999"/>
    </w:rPr>
  </w:style>
  <w:style w:type="character" w:customStyle="1" w:styleId="listnumber">
    <w:name w:val="list_number"/>
    <w:qFormat/>
    <w:rPr>
      <w:sz w:val="18"/>
      <w:szCs w:val="18"/>
    </w:rPr>
  </w:style>
  <w:style w:type="character" w:customStyle="1" w:styleId="sbrq">
    <w:name w:val="sbrq"/>
    <w:basedOn w:val="a0"/>
    <w:qFormat/>
  </w:style>
  <w:style w:type="character" w:customStyle="1" w:styleId="listtime2">
    <w:name w:val="list_time2"/>
    <w:basedOn w:val="a0"/>
    <w:qFormat/>
  </w:style>
  <w:style w:type="character" w:customStyle="1" w:styleId="textrela">
    <w:name w:val="text_rela"/>
    <w:basedOn w:val="a0"/>
    <w:qFormat/>
  </w:style>
  <w:style w:type="character" w:customStyle="1" w:styleId="l2bimgtit5">
    <w:name w:val="l2b_imgtit5"/>
    <w:basedOn w:val="a0"/>
    <w:qFormat/>
  </w:style>
  <w:style w:type="character" w:customStyle="1" w:styleId="tit3">
    <w:name w:val="tit3"/>
    <w:basedOn w:val="a0"/>
    <w:qFormat/>
  </w:style>
  <w:style w:type="character" w:customStyle="1" w:styleId="time">
    <w:name w:val="time"/>
    <w:qFormat/>
    <w:rPr>
      <w:color w:val="999999"/>
    </w:rPr>
  </w:style>
  <w:style w:type="character" w:customStyle="1" w:styleId="listnumber1">
    <w:name w:val="list_number1"/>
    <w:basedOn w:val="a0"/>
    <w:qFormat/>
  </w:style>
  <w:style w:type="character" w:customStyle="1" w:styleId="bjzt">
    <w:name w:val="bjzt"/>
    <w:basedOn w:val="a0"/>
    <w:qFormat/>
  </w:style>
  <w:style w:type="character" w:customStyle="1" w:styleId="event">
    <w:name w:val="event"/>
    <w:basedOn w:val="a0"/>
    <w:qFormat/>
  </w:style>
  <w:style w:type="character" w:customStyle="1" w:styleId="time5">
    <w:name w:val="time5"/>
    <w:qFormat/>
    <w:rPr>
      <w:color w:val="999999"/>
    </w:rPr>
  </w:style>
  <w:style w:type="character" w:customStyle="1" w:styleId="time3">
    <w:name w:val="time3"/>
    <w:qFormat/>
    <w:rPr>
      <w:color w:val="999999"/>
    </w:rPr>
  </w:style>
  <w:style w:type="character" w:customStyle="1" w:styleId="chinese">
    <w:name w:val="chinese"/>
    <w:qFormat/>
    <w:rPr>
      <w:rFonts w:ascii="微软雅黑" w:eastAsia="微软雅黑" w:hAnsi="微软雅黑" w:cs="微软雅黑"/>
      <w:color w:val="FFFFFF"/>
      <w:sz w:val="24"/>
      <w:szCs w:val="24"/>
    </w:rPr>
  </w:style>
  <w:style w:type="character" w:customStyle="1" w:styleId="listuser">
    <w:name w:val="list_user"/>
    <w:basedOn w:val="a0"/>
    <w:qFormat/>
  </w:style>
  <w:style w:type="character" w:customStyle="1" w:styleId="time1">
    <w:name w:val="time1"/>
    <w:basedOn w:val="a0"/>
    <w:qFormat/>
  </w:style>
  <w:style w:type="character" w:customStyle="1" w:styleId="l2bimgtit7">
    <w:name w:val="l2b_imgtit7"/>
    <w:basedOn w:val="a0"/>
    <w:qFormat/>
  </w:style>
  <w:style w:type="character" w:customStyle="1" w:styleId="title11">
    <w:name w:val="title11"/>
    <w:qFormat/>
    <w:rPr>
      <w:rFonts w:ascii="微软雅黑" w:eastAsia="微软雅黑" w:hAnsi="微软雅黑" w:cs="微软雅黑" w:hint="eastAsia"/>
      <w:color w:val="FFFFFF"/>
      <w:spacing w:val="105"/>
      <w:sz w:val="24"/>
      <w:szCs w:val="24"/>
    </w:rPr>
  </w:style>
  <w:style w:type="character" w:customStyle="1" w:styleId="listtitle">
    <w:name w:val="list_title"/>
    <w:basedOn w:val="a0"/>
    <w:qFormat/>
  </w:style>
  <w:style w:type="character" w:customStyle="1" w:styleId="admin">
    <w:name w:val="admin"/>
    <w:basedOn w:val="a0"/>
    <w:qFormat/>
  </w:style>
  <w:style w:type="character" w:customStyle="1" w:styleId="bgopa">
    <w:name w:val="bg_opa"/>
    <w:qFormat/>
    <w:rPr>
      <w:shd w:val="clear" w:color="auto" w:fill="000000"/>
    </w:rPr>
  </w:style>
  <w:style w:type="character" w:customStyle="1" w:styleId="english">
    <w:name w:val="english"/>
    <w:qFormat/>
    <w:rPr>
      <w:rFonts w:ascii="Arial" w:hAnsi="Arial" w:cs="Arial"/>
      <w:color w:val="FFFFFF"/>
      <w:sz w:val="18"/>
      <w:szCs w:val="18"/>
    </w:rPr>
  </w:style>
  <w:style w:type="character" w:customStyle="1" w:styleId="event2">
    <w:name w:val="event2"/>
    <w:basedOn w:val="a0"/>
    <w:qFormat/>
  </w:style>
  <w:style w:type="character" w:customStyle="1" w:styleId="event5">
    <w:name w:val="event5"/>
    <w:basedOn w:val="a0"/>
    <w:qFormat/>
  </w:style>
  <w:style w:type="character" w:customStyle="1" w:styleId="ybsj">
    <w:name w:val="ybsj"/>
    <w:basedOn w:val="a0"/>
    <w:qFormat/>
  </w:style>
  <w:style w:type="character" w:customStyle="1" w:styleId="l2bimgtit4">
    <w:name w:val="l2b_imgtit4"/>
    <w:basedOn w:val="a0"/>
    <w:qFormat/>
  </w:style>
  <w:style w:type="character" w:customStyle="1" w:styleId="event6">
    <w:name w:val="event6"/>
    <w:basedOn w:val="a0"/>
    <w:qFormat/>
  </w:style>
  <w:style w:type="character" w:customStyle="1" w:styleId="imgtitle">
    <w:name w:val="img_title"/>
    <w:qFormat/>
    <w:rPr>
      <w:rFonts w:ascii="微软雅黑" w:eastAsia="微软雅黑" w:hAnsi="微软雅黑" w:cs="微软雅黑" w:hint="default"/>
      <w:color w:val="FFFFFF"/>
      <w:sz w:val="21"/>
      <w:szCs w:val="21"/>
    </w:rPr>
  </w:style>
  <w:style w:type="character" w:customStyle="1" w:styleId="event7">
    <w:name w:val="event7"/>
    <w:basedOn w:val="a0"/>
    <w:qFormat/>
  </w:style>
  <w:style w:type="character" w:customStyle="1" w:styleId="nub">
    <w:name w:val="nub"/>
    <w:basedOn w:val="a0"/>
    <w:qFormat/>
  </w:style>
  <w:style w:type="character" w:customStyle="1" w:styleId="listuser1">
    <w:name w:val="list_user1"/>
    <w:basedOn w:val="a0"/>
    <w:qFormat/>
  </w:style>
  <w:style w:type="character" w:customStyle="1" w:styleId="time6">
    <w:name w:val="time6"/>
    <w:basedOn w:val="a0"/>
    <w:qFormat/>
  </w:style>
  <w:style w:type="character" w:customStyle="1" w:styleId="event21">
    <w:name w:val="event21"/>
    <w:basedOn w:val="a0"/>
    <w:qFormat/>
  </w:style>
  <w:style w:type="character" w:customStyle="1" w:styleId="slsj">
    <w:name w:val="slsj"/>
    <w:basedOn w:val="a0"/>
    <w:qFormat/>
  </w:style>
  <w:style w:type="character" w:customStyle="1" w:styleId="listtime1">
    <w:name w:val="list_time1"/>
    <w:basedOn w:val="a0"/>
    <w:qFormat/>
  </w:style>
  <w:style w:type="character" w:customStyle="1" w:styleId="icon3">
    <w:name w:val="icon_3"/>
    <w:basedOn w:val="a0"/>
    <w:qFormat/>
  </w:style>
  <w:style w:type="character" w:customStyle="1" w:styleId="l2bimgtit2">
    <w:name w:val="l2b_imgtit2"/>
    <w:basedOn w:val="a0"/>
    <w:qFormat/>
  </w:style>
  <w:style w:type="character" w:customStyle="1" w:styleId="event31">
    <w:name w:val="event31"/>
    <w:basedOn w:val="a0"/>
    <w:qFormat/>
  </w:style>
  <w:style w:type="character" w:customStyle="1" w:styleId="listuser2">
    <w:name w:val="list_user2"/>
    <w:basedOn w:val="a0"/>
    <w:qFormat/>
  </w:style>
  <w:style w:type="character" w:customStyle="1" w:styleId="ssbm">
    <w:name w:val="ssbm"/>
    <w:basedOn w:val="a0"/>
    <w:qFormat/>
  </w:style>
  <w:style w:type="character" w:customStyle="1" w:styleId="listname">
    <w:name w:val="list_name"/>
    <w:basedOn w:val="a0"/>
    <w:qFormat/>
  </w:style>
  <w:style w:type="character" w:customStyle="1" w:styleId="listname1">
    <w:name w:val="list_name1"/>
    <w:basedOn w:val="a0"/>
    <w:qFormat/>
  </w:style>
  <w:style w:type="character" w:customStyle="1" w:styleId="zzjgspan">
    <w:name w:val="zzjg_span"/>
    <w:basedOn w:val="a0"/>
    <w:qFormat/>
  </w:style>
  <w:style w:type="character" w:customStyle="1" w:styleId="subtitle">
    <w:name w:val="sub_title"/>
    <w:qFormat/>
    <w:rPr>
      <w:rFonts w:ascii="微软雅黑" w:eastAsia="微软雅黑" w:hAnsi="微软雅黑" w:cs="微软雅黑" w:hint="eastAsia"/>
      <w:color w:val="999999"/>
      <w:sz w:val="21"/>
      <w:szCs w:val="21"/>
    </w:rPr>
  </w:style>
  <w:style w:type="character" w:customStyle="1" w:styleId="event8">
    <w:name w:val="event8"/>
    <w:basedOn w:val="a0"/>
    <w:qFormat/>
  </w:style>
  <w:style w:type="paragraph" w:customStyle="1" w:styleId="Char0">
    <w:name w:val="Char"/>
    <w:basedOn w:val="a"/>
    <w:qFormat/>
    <w:pPr>
      <w:widowControl/>
      <w:spacing w:after="160" w:line="240" w:lineRule="exact"/>
      <w:jc w:val="left"/>
    </w:pPr>
  </w:style>
  <w:style w:type="character" w:customStyle="1" w:styleId="Char">
    <w:name w:val="日期 Char"/>
    <w:basedOn w:val="a0"/>
    <w:link w:val="a4"/>
    <w:qFormat/>
    <w:rPr>
      <w:kern w:val="2"/>
      <w:sz w:val="21"/>
      <w:szCs w:val="24"/>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2593;&#21457;&#34892;&#25919;&#25991;&#20214;.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网发行政文件</Template>
  <TotalTime>0</TotalTime>
  <Pages>6</Pages>
  <Words>385</Words>
  <Characters>2199</Characters>
  <Application>Microsoft Office Word</Application>
  <DocSecurity>0</DocSecurity>
  <Lines>18</Lines>
  <Paragraphs>5</Paragraphs>
  <ScaleCrop>false</ScaleCrop>
  <Company>微软中国</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安岳县妇女联合会</dc:title>
  <dc:creator>Administrator</dc:creator>
  <cp:lastModifiedBy>康佳</cp:lastModifiedBy>
  <cp:revision>2</cp:revision>
  <cp:lastPrinted>2022-04-08T07:49:00Z</cp:lastPrinted>
  <dcterms:created xsi:type="dcterms:W3CDTF">2022-08-22T07:51:00Z</dcterms:created>
  <dcterms:modified xsi:type="dcterms:W3CDTF">2022-08-22T07:51:00Z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ADEC836512214E83830951581F8BCAA3</vt:lpwstr>
  </property>
</Properties>
</file>