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安岳县人民政府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关于202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年1至6月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财政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预算执行情况的报告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一、预算执行总体情况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1至6月，全县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地方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一般公共预算收入完成70313万元，占预算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52.51%，同比增长8.05%。其中：税收收入完成47501万元，占预算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45.89%，同比增长8.57%；非税收入完成22812万元，占预算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75.04%，同比增长6.97%。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税收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的主要情况是：资源税13480万元，增长11.47%；增值税13310万元，增长27.7%；契税8890万元，增长117.04%；企业所得税3294万元，增长11.93%；土地增值税3015万元，下降37.29%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1至6月，全县一般公共预算支出实现380060万元，占预算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eastAsia="方正仿宋简体" w:cs="Times New Roman"/>
          <w:color w:val="000000"/>
          <w:sz w:val="32"/>
          <w:szCs w:val="32"/>
          <w:highlight w:val="none"/>
          <w:lang w:val="en-US" w:eastAsia="zh-CN"/>
        </w:rPr>
        <w:t>84.92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%，同比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val="en-US" w:eastAsia="zh-CN"/>
        </w:rPr>
        <w:t>12.94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全县一般公共预算支出的主要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情况：教育支出95037万元，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13.49%；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农林水支出73686万元，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24.52%；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社会保障和就业支出66631万元，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3.71%；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卫生健康支出35618万元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30.34%；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一般公共服务支出31370万元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1.49%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债务付息支出26590万元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56.48%；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住房保障支出15314万元，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20.4%；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公共安全支出10354万元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5.55%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  <w:t>（二）政府性基金预算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1至6月，全县政府性基金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收入完成35229万元，占预算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12.45%，同比增长30.94%，其中：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国有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土地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使用权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出让收入完成33785万元，占预算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12.42%，同比增长36.53%。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1至6月，全县政府性基金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支出实现87157万元，占预算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的</w:t>
      </w:r>
      <w:r>
        <w:rPr>
          <w:rFonts w:hint="eastAsia" w:eastAsia="方正仿宋简体" w:cs="Times New Roman"/>
          <w:color w:val="000000"/>
          <w:sz w:val="32"/>
          <w:szCs w:val="32"/>
          <w:lang w:val="en-US" w:eastAsia="zh-CN"/>
        </w:rPr>
        <w:t>45.98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%，同比下降2.62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其中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：城乡社区事务支出64980万元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9.45%；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债务付息支出11464万元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31.32%；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其他支出9079万元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，增长39.29%。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  <w:t>（三）国有资本经营预算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1至6月，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无全县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国有资本经营预算收入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  <w:t>缴库，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国有资本经营预算收支执行数为零。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lang w:eastAsia="zh-CN"/>
        </w:rPr>
        <w:t>）社会保险基金预算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t>按照上级有关政策管理要求，我县所有社会保险基金已上划省级或市级管理，2023年县级未编报社会保险基金预算。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楷体简体" w:cs="Times New Roman"/>
          <w:b/>
          <w:bCs/>
          <w:color w:val="000000"/>
          <w:sz w:val="32"/>
          <w:szCs w:val="32"/>
        </w:rPr>
        <w:t>）地方政府债务情况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highlight w:val="none"/>
        </w:rPr>
        <w:t>1至6月，全县新增举借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专项政府债务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12034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万元，举借再融资债务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49818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万元（一般债务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24030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万元、专项债务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25788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万元），偿还到期政府债务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52718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万元（一般债务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24030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万元、专项债务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28688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万元），截至202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年6月末全县地方政府债务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余额为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1729367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（一般债务余额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995051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、专项债务余额7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34316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eastAsia="zh-CN"/>
        </w:rPr>
        <w:t>未超出省财政厅核定的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地方政府债务限额（一般债务限额997159万元，专项债务限额743716万元）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二、落实人大预算决议和财政工作情况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1至6月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，全县财政工作坚定以习近平新时代中国特色社会主义思想为指导，深入贯彻党的二十大精神，全面落实中央、省、市、县经济工作会议和全国、全省财政工作会议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决策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部署，坚持稳中求进工作总基调，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人大预算决议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有关意见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以“增收节支、防控风险、强化管理”为目标，进一步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严格收支管理，硬化执行约束，深化财政改革，强化债务管控，财政运行总体平稳，各项工作取得较好成效。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）强化财源培植，助推县域经济发展。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一是落实企业扶持政策。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贯彻落实国家减税降费政策，积极兑现企业优惠政策，优化改善营商环境，培育稳固新兴税源，支持企业发展生产。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1至6月安排资金0.57亿元，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用于支持安岳经开区渝成制鞋产业园等项目建设；安排资金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0.1亿元，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用于支付蜀南气矿项目补偿和天然气氢能产业园建设；安排资金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0.14亿元，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支持电子商务进农村综合示范项目和农贸市场等建设；安排中小微企业贷款风险补偿金0.1亿元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用于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解决中小微企业融资难问题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财金互动。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设立脱贫人口小额信贷风险补偿资金、乡村振兴农业生产发展贷款风险补偿金及创业担保贷款基金，撬动金融机构加大信贷投放，建立新增贷款奖补机制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1至6月安排创业担保贷款贴息资金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0.07亿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农业保险保费财政补贴资金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0.45亿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元，支持特殊困难人员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高校毕业生创业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增强农户抗灾能力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，支持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农村种养业发展。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是支持国企高质量发展。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县属国有企业承建公益性项目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计量统计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竣工结算，降低企业负债率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将有一定收益的资产注入国企经营，支持国企做大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做强。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1至6月共拨付各类款项3.08亿元、注入企业资本金1.68亿元。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（二）狠抓收入组织，提升财政保障能力。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一是严格收入征管。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落实协税护税和税收联控机制，严防税收跑冒漏滴，大力清收欠税。1至6月实现税收收入4.75亿元，增长8.57%；大力推进停车位、充电桩及水库特许经营权出让，1至6月实现特许经营权出让收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1.48亿元；安排资金1.22亿元，积极做好征地拆迁补偿等资金保障，制定土地分月出让计划，加强部门配合协作，加大土地出让宣传和营销力度。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二是积极向上争取。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建立健全争资目标考核和通报机制，督促指导各部门抢抓国家支持革命老区建设、乡村振兴发展和成渝地区中部崛起等政策机遇，进一步加大对转移支付等资金和项目的争取力度。1至6月争取到位上级财政补助资金43.26亿元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新增专项债券资金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1.21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亿元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“三项清理”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对各单位2021年及以前年度、2022年度结转结余资金进行逐项清理，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完善资金管理台账，对项目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结余、低效无效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闲置资金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作收回处理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，并严格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程序安排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（三）厉行勤俭节约，严格财政支出管控。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一是完善管理制度。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结合预算管理实际，修改印发了《县政府财政资金审批例会制度》《安岳县县级财政预算追加支出管理办法》等制度文件，进一步规范了财政预算支出追加范围和审批办理流程，严格年初预留资金使用，严控非亟需、非重点项目追加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二是压减一般性支出。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牢固树立过“紧日子”思想，印发《安岳县严肃财经纪律严防财政资金跑冒滴漏十条措施》，严控“三公”经费和差旅费会议费培训费等经费开支，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严控办公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设施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购置、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信息网络及软件购置更新、课题调研等一般性支出追加。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压减非必要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支出。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加强征拆、安置返迁等领域经费清理，建立问题台账，加快问题处理，切实减少过渡费、安置费、水电费等开支；加快BT项目结算，减少BT项目回报及资金占用费开支；加强编外人员清理，根据单位工作实际合理控制编外人员数量，严控编外人员经费开支标准，切实减少编外人员支出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强化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lang w:eastAsia="zh-CN"/>
        </w:rPr>
        <w:t>投资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</w:rPr>
        <w:t>项目审核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印发《安岳县政府投资项目决策审批管理办法》《安岳县政府投资项目建设管理办法》《安岳县政府投资项目增项增量管理办法》《安岳县政府投资项目责任追究管理办法》，严控新上项目、在建项目增量增项的审批管理和追责问责。加强财政投资评审，严格执行定额计价规范，提升评审时效和评审质量，1至6月完成项目评审246个，审减投资4.23亿元，审减率15.11%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（四）突出“三保”保障，切实改善</w:t>
      </w: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民本</w:t>
      </w: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民生。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  <w:lang w:eastAsia="zh-CN"/>
        </w:rPr>
        <w:t>落实“三保”保障主体责任。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严格按照中央和省“三保”支出保障范围及标准，优先足额编制“三保”支出预算。加强资金调度和库款管理，按照轻重缓急拨付资金，优先执行“三保”支出预算。推动“三保”项目库标准化管理，强化“三保”项目全流程跟踪和动态执行监测，兜牢兜实“三保”支出底线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  <w:lang w:eastAsia="zh-CN"/>
        </w:rPr>
        <w:t>全面保障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</w:rPr>
        <w:t>人员经费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安排资金13.06亿元，按月足额兑付财政供养人员工资和五险两金等人员类支出，按季兑付了2023年1至6月公务员基础绩效奖和统筹群体人员待遇。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  <w:lang w:eastAsia="zh-CN"/>
        </w:rPr>
        <w:t>全力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</w:rPr>
        <w:t>确保单位运转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统筹国库资金情况，加大公用经费保障力度，全力确保单位基本运转，1至6月执行“保运转”预算0.86亿元。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四是加强</w:t>
      </w:r>
      <w:r>
        <w:rPr>
          <w:rFonts w:hint="default" w:ascii="Times New Roman" w:hAnsi="Times New Roman" w:eastAsia="方正仿宋简体" w:cs="Times New Roman"/>
          <w:b/>
          <w:color w:val="000000"/>
          <w:sz w:val="32"/>
          <w:szCs w:val="32"/>
          <w:highlight w:val="none"/>
          <w:lang w:val="en-US" w:eastAsia="zh-CN"/>
        </w:rPr>
        <w:t>重点民生保障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始终坚持民本民生优先保障，紧盯群众所急所需，多措并举加大资金统筹，全力保障民生支出，全力办好省、市、县民生实事，不断提升人民群众的幸福感和获得感。1至6月全县民生支出实现26.54亿元，占一般公共预算支出比重为69.82%，增长15.24%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" w:firstLine="643" w:firstLineChars="200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（五）加强债务管理，防范化解债务风险。</w:t>
      </w:r>
      <w:r>
        <w:rPr>
          <w:rFonts w:hint="default" w:ascii="Times New Roman" w:hAnsi="Times New Roman" w:eastAsia="方正仿宋_GBK" w:cs="Times New Roman"/>
          <w:b/>
          <w:bCs/>
          <w:spacing w:val="0"/>
          <w:sz w:val="32"/>
          <w:szCs w:val="32"/>
        </w:rPr>
        <w:t>一是制定</w:t>
      </w:r>
      <w:r>
        <w:rPr>
          <w:rFonts w:hint="default" w:ascii="Times New Roman" w:hAnsi="Times New Roman" w:eastAsia="方正仿宋_GBK" w:cs="Times New Roman"/>
          <w:b/>
          <w:bCs/>
          <w:spacing w:val="0"/>
          <w:sz w:val="32"/>
          <w:szCs w:val="32"/>
          <w:lang w:eastAsia="zh-CN"/>
        </w:rPr>
        <w:t>债务年度化解计划并更新调整债务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“三年递进化解计划”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根据全县政府债务余额及年度到期情况，制定债务年度化解计划，按照“一债一策”的原则明确具体债务化解措施和资金筹集方式，并将债务化解责任分解至单位，确保债务到期本息按时偿还。</w:t>
      </w:r>
      <w:r>
        <w:rPr>
          <w:rFonts w:hint="default" w:ascii="Times New Roman" w:hAnsi="Times New Roman" w:eastAsia="方正仿宋_GBK" w:cs="Times New Roman"/>
          <w:b/>
          <w:bCs/>
          <w:spacing w:val="0"/>
          <w:sz w:val="32"/>
          <w:szCs w:val="32"/>
        </w:rPr>
        <w:t>二是积极筹措资金偿还债务本息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1至6月偿还政府性债务本息9.79亿元，其中：争取省财政厅再融资债券偿还到期政府债务本金4.99亿元，预算安排资金偿还政府债务本金0.29亿元和政府债务利息2.6亿元；通过筹集资金偿还和核销核减方式化解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隐性债务1.91亿元，未出现政府债务违约情况。</w:t>
      </w:r>
      <w:r>
        <w:rPr>
          <w:rFonts w:hint="default" w:ascii="Times New Roman" w:hAnsi="Times New Roman" w:eastAsia="方正仿宋_GBK" w:cs="Times New Roman"/>
          <w:b/>
          <w:bCs/>
          <w:spacing w:val="0"/>
          <w:sz w:val="32"/>
          <w:szCs w:val="32"/>
        </w:rPr>
        <w:t>三是做好债务风险评估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加强全县债务数据统计，实时预测债务风险等级，监测债务风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险状况；根据次月债务化解资金需求，做好资金筹集预案，统筹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highlight w:val="none"/>
          <w:lang w:val="en-US" w:eastAsia="zh-CN" w:bidi="ar-SA"/>
        </w:rPr>
        <w:t>好风险防控和综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合协调工作，确保不发生债务违约风险。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topLinePunct w:val="0"/>
        <w:autoSpaceDE/>
        <w:autoSpaceDN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（六）深化财政改革，提升财政管理水平。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一是继续推进预算管理一体化改革。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按照中省统一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步骤，积极做好一体化系统更新调整和流程优化等工作；科学设置“三保”项目和“三保”预算标识，逐步建立“三保”从项目库到预算编制到预算执行的全过程监管机制；有序推进资金支付电子化改革，进一步明确部门预算执行主体责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二是全面推进预算绩效管理改革。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强化事前绩效评估和目标编审，选取8个重点项目开展事前绩效评估，涉及资金2.3亿元。强化事后绩效评价，全面开展2022年部门整体支出和单位项目支出绩效自评，选取10个部门开展整体支出和项目支出绩效重点评价。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  <w:t>三是学习贯彻财会监督有关精神。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认真传达学习《关于进一步加强财会监督工作的意见》精神，加强宣传解读，组织开展了形式多样的学习培训活动；根据上级财政部门安排，结合我县实际，制定2023年财会监督工作计划，全力做好政府购买服务自查自纠等财会监督专项整治工作，推动财会监督工作有力有序开展，确保各项政策任务落地落实。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深化政府采购改革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按照省财政厅要求，推进落实复印纸、空调等通用办公设备材料的框架协议方式采购，依托预算管理一体化系统和电子采购平台，全面实现政府采购从预算至执行到监管的全过程电子化、无纸化运行。强化政府采购日常监管、政策培训和违法行为查处，1至6月实施采购计划备案96项，涉及金额1.1亿元，办理审结政府采购投诉案件3件。</w:t>
      </w:r>
    </w:p>
    <w:p>
      <w:pPr>
        <w:pStyle w:val="9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kern w:val="2"/>
          <w:sz w:val="32"/>
          <w:szCs w:val="32"/>
        </w:rPr>
        <w:t>三、预算执行和管理中存在的主要问题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收入预算执行困难。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受落实减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税降费政策、优化营商环境、县域房地产和土地市场低迷等影响，1至6月行政事业性收费和罚没收入完成情况同比明显下降，土地出让金收入、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城市基础设施配套费和专项债务对应项目专项收入完成情况远低于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序时进度，预计完成全年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预期目标十分困难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（二）资金调度异常艰难。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受政府性基金收入低于序时进度等因素影响，我县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上半年国库资金严重短缺，每月库款收支矛盾突出，存在较大资金缺口，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加之归还省市借款本息和消化历年欠拨款项占用了当年大量资金，财政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资金调度十分困难，部分重点亟需支出难以保障，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预计下半年资金调度将更加艰难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（三）债务包袱十分沉重。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政府法定债务、隐性债务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余额较大，债券还本付息挤占可用财力，增加财政支付压力。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债务风险指标高，债务限额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可用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空间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严重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制约我县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新增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债券资金争取和企业市场化融资，影响重点项目建设资金筹集，项目推动后续资金保障十分困难。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四、下半年财政重点工作安排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（一）进一步强化收入组织，确保完成全年目标。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加强天然气等重点税源培植，强化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税收征管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和重点税源管控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完善涉税信息共享和税收联控联管机制，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确保应收尽收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加强非税收入征管和收支两条线管理，强化非税清收和目标考核，确保应缴尽缴。加强国有资源特许经营权出让和闲置国有资产处置，确保完成全年一般公共预算收入目标。加强土地征拆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资金保障，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细化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落实工作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责任，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加快推进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土地出让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，加强城市基础设施配套费和污水处理费征管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，确保完成全年政府性基金收入目标。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加强向上工作对接汇报和争资目标考核，积极反映我县困难实际，大力争取转移支付补助和项目资金，减轻本级财政的支出保障压力。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（二）进一步强化支出管控，落实“三保”保障责任。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牢固树立过紧日子思想，严格执行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《安岳县县级财政预算追加支出管理办法》《县政府财政资金审批例会制度》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等制度，规范年初预留资金安排使用，严格预算追加和资金拨付管理。加强人员经费管理，严控财政供养人员增长和新增编外人员。加强项目经费管理，严控政府采购实施，严控新上项目和增量增项审核，强化项目资金整合。强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统筹调度、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直达资金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管理和2024年度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编审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坚持压一般、保重点、保亟需，不断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教育、社会保障、医疗卫生、环境保护、乡村振兴等重点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民生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领域的财政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投入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，切实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落实县级“三保”支出保障主体责任，不断增进和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改善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民生福祉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val="en-US" w:eastAsia="zh-CN"/>
        </w:rPr>
        <w:t>（三）进一步深化财政改革，提升财政管理水平</w:t>
      </w: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按照中省统一部署，持续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预算管理一体化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改革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，强化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基础信息和项目库管理，强化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全过程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闭环管理。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持续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深化国库集中收付改革，深入推进财政电子票据改革和非税收入收缴电子化管理，规范资金支付流程，强化预算执行动态监控。持续深化预算绩效管理改革，进一步完善绩效指标体系，强化绩效目标管理和绩效运行监控，强化支出绩效评价和结果应用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提升财政资金使用效能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。持续加强财政监督管理，深入推进财政干部队伍建设和制度建设，进一步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强化库款、暂付款、存量资金和直达资金管理，全面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加强财会监督、财政投资评审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政府采购监管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和政府投资管理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严肃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财经纪律秩序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，提升财政管理水平。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bCs/>
          <w:sz w:val="32"/>
          <w:szCs w:val="32"/>
          <w:highlight w:val="none"/>
          <w:lang w:val="en-US" w:eastAsia="zh-CN"/>
        </w:rPr>
        <w:t>（四）进一步强化债务管理，切实防范债务风险。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根据债务余额和财力动态测算债务风险等级指标，通过合理调整本级收入目标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、加大化债力度等措施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，努力降低我县债务风险等级，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增加债券发行空间。针对债务余额变化，及时监测债务风险状况，提前谋划偿债资金筹集措施，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确保不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发生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债务违约风险事件。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根据债务明细情况，逐一明确每笔债务的具体化解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措施和资金来源筹集方式，强化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工作督促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压紧压实部门（单位）化债责任，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确保全面完成全年化债任务。</w:t>
      </w:r>
    </w:p>
    <w:p>
      <w:pPr>
        <w:keepNext w:val="0"/>
        <w:keepLines w:val="0"/>
        <w:pageBreakBefore w:val="0"/>
        <w:widowControl w:val="0"/>
        <w:pBdr>
          <w:top w:val="none" w:color="FFFFFF" w:sz="0" w:space="0"/>
          <w:left w:val="none" w:color="FFFFFF" w:sz="0" w:space="31"/>
          <w:bottom w:val="none" w:color="FFFFFF" w:sz="0" w:space="31"/>
          <w:right w:val="none" w:color="FFFFFF" w:sz="0" w:space="0"/>
        </w:pBd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下半年，我们将坚定以习近平新时代中国特色社会主义思想为指导，认真贯彻落实中央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省、市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决策部署，在县委的坚强领导下，在县人大、县政协的监督指导下，以更加饱满的热情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有力的举措，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团结协作，群策群力，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攻坚克难，砥砺奋进，为全面完成全年财政收支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既定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目标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、助推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全县经济社会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高质量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奋力建设成渝地区中部崛起示范先行区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而努力奋斗。</w:t>
      </w:r>
    </w:p>
    <w:sectPr>
      <w:footerReference r:id="rId3" w:type="default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09F2374-EA99-4023-929B-694BE3E8EB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NmZDkwMTdmNWY2NjkxYmQ1ZDkxOWQwZmFiM2YifQ=="/>
  </w:docVars>
  <w:rsids>
    <w:rsidRoot w:val="00172A27"/>
    <w:rsid w:val="000005F4"/>
    <w:rsid w:val="00006A74"/>
    <w:rsid w:val="000070D5"/>
    <w:rsid w:val="00013157"/>
    <w:rsid w:val="0002348E"/>
    <w:rsid w:val="0002573B"/>
    <w:rsid w:val="000263B7"/>
    <w:rsid w:val="0003421D"/>
    <w:rsid w:val="00043818"/>
    <w:rsid w:val="00051808"/>
    <w:rsid w:val="00062AB6"/>
    <w:rsid w:val="00081C3A"/>
    <w:rsid w:val="00092E42"/>
    <w:rsid w:val="000B5B75"/>
    <w:rsid w:val="000B6D91"/>
    <w:rsid w:val="000E1901"/>
    <w:rsid w:val="000E1947"/>
    <w:rsid w:val="000E26D8"/>
    <w:rsid w:val="000F0E29"/>
    <w:rsid w:val="001030B2"/>
    <w:rsid w:val="00116F1E"/>
    <w:rsid w:val="00117DCD"/>
    <w:rsid w:val="00120238"/>
    <w:rsid w:val="00125F8A"/>
    <w:rsid w:val="001365A9"/>
    <w:rsid w:val="00147A1A"/>
    <w:rsid w:val="001567FB"/>
    <w:rsid w:val="001668DE"/>
    <w:rsid w:val="00171EB3"/>
    <w:rsid w:val="00172A27"/>
    <w:rsid w:val="00174A7E"/>
    <w:rsid w:val="00175E5D"/>
    <w:rsid w:val="00185000"/>
    <w:rsid w:val="00185F42"/>
    <w:rsid w:val="0019344F"/>
    <w:rsid w:val="001C2D47"/>
    <w:rsid w:val="001C41BA"/>
    <w:rsid w:val="001C5ECE"/>
    <w:rsid w:val="001D27BB"/>
    <w:rsid w:val="001E6816"/>
    <w:rsid w:val="001F264E"/>
    <w:rsid w:val="00214841"/>
    <w:rsid w:val="00220634"/>
    <w:rsid w:val="00226522"/>
    <w:rsid w:val="0023774E"/>
    <w:rsid w:val="00243801"/>
    <w:rsid w:val="00243E5A"/>
    <w:rsid w:val="00253217"/>
    <w:rsid w:val="00267BDE"/>
    <w:rsid w:val="00271DA4"/>
    <w:rsid w:val="00273A25"/>
    <w:rsid w:val="00283921"/>
    <w:rsid w:val="002A798D"/>
    <w:rsid w:val="002B4DD5"/>
    <w:rsid w:val="002C0BF3"/>
    <w:rsid w:val="002C2E3B"/>
    <w:rsid w:val="002E662C"/>
    <w:rsid w:val="00320D85"/>
    <w:rsid w:val="0033180B"/>
    <w:rsid w:val="00332929"/>
    <w:rsid w:val="003364A1"/>
    <w:rsid w:val="00345650"/>
    <w:rsid w:val="00346563"/>
    <w:rsid w:val="00346918"/>
    <w:rsid w:val="0036391E"/>
    <w:rsid w:val="00363A3B"/>
    <w:rsid w:val="00391398"/>
    <w:rsid w:val="003A205B"/>
    <w:rsid w:val="003A49D3"/>
    <w:rsid w:val="003B2502"/>
    <w:rsid w:val="003B642A"/>
    <w:rsid w:val="003D2EC3"/>
    <w:rsid w:val="003D3AA7"/>
    <w:rsid w:val="004028EF"/>
    <w:rsid w:val="00415F92"/>
    <w:rsid w:val="004179D9"/>
    <w:rsid w:val="004307E5"/>
    <w:rsid w:val="004358D1"/>
    <w:rsid w:val="0045193F"/>
    <w:rsid w:val="00461150"/>
    <w:rsid w:val="00471477"/>
    <w:rsid w:val="00473333"/>
    <w:rsid w:val="00473E6C"/>
    <w:rsid w:val="00482F11"/>
    <w:rsid w:val="004B4D30"/>
    <w:rsid w:val="004D2A56"/>
    <w:rsid w:val="004D3765"/>
    <w:rsid w:val="004D61D5"/>
    <w:rsid w:val="004E14D0"/>
    <w:rsid w:val="004E3537"/>
    <w:rsid w:val="004E4899"/>
    <w:rsid w:val="004F46B3"/>
    <w:rsid w:val="004F6B72"/>
    <w:rsid w:val="00501A91"/>
    <w:rsid w:val="00501C6D"/>
    <w:rsid w:val="00506615"/>
    <w:rsid w:val="00534625"/>
    <w:rsid w:val="00541B5B"/>
    <w:rsid w:val="00542FE9"/>
    <w:rsid w:val="00553AF0"/>
    <w:rsid w:val="00554AE6"/>
    <w:rsid w:val="0055714F"/>
    <w:rsid w:val="00561E68"/>
    <w:rsid w:val="00571CB2"/>
    <w:rsid w:val="00592185"/>
    <w:rsid w:val="00596AA6"/>
    <w:rsid w:val="005A596C"/>
    <w:rsid w:val="005D40FD"/>
    <w:rsid w:val="005E46C0"/>
    <w:rsid w:val="005F61C0"/>
    <w:rsid w:val="00604D0C"/>
    <w:rsid w:val="00607FF7"/>
    <w:rsid w:val="00614ECB"/>
    <w:rsid w:val="006168A6"/>
    <w:rsid w:val="006315C3"/>
    <w:rsid w:val="00636921"/>
    <w:rsid w:val="00652A7A"/>
    <w:rsid w:val="00660E03"/>
    <w:rsid w:val="006643BA"/>
    <w:rsid w:val="00692E07"/>
    <w:rsid w:val="006A697D"/>
    <w:rsid w:val="006B4397"/>
    <w:rsid w:val="006C65A9"/>
    <w:rsid w:val="006C7AB1"/>
    <w:rsid w:val="006E7F99"/>
    <w:rsid w:val="007051F2"/>
    <w:rsid w:val="00713B19"/>
    <w:rsid w:val="00742DE6"/>
    <w:rsid w:val="00750C0B"/>
    <w:rsid w:val="00773F0D"/>
    <w:rsid w:val="00776366"/>
    <w:rsid w:val="007855A2"/>
    <w:rsid w:val="007A028B"/>
    <w:rsid w:val="007B6BA7"/>
    <w:rsid w:val="007C6A84"/>
    <w:rsid w:val="007D15F3"/>
    <w:rsid w:val="007D2BE9"/>
    <w:rsid w:val="007E0A5C"/>
    <w:rsid w:val="007E1E67"/>
    <w:rsid w:val="007E32FF"/>
    <w:rsid w:val="007F200E"/>
    <w:rsid w:val="0081251E"/>
    <w:rsid w:val="00827011"/>
    <w:rsid w:val="00832370"/>
    <w:rsid w:val="0083447C"/>
    <w:rsid w:val="008445A3"/>
    <w:rsid w:val="0086506F"/>
    <w:rsid w:val="00866AB6"/>
    <w:rsid w:val="00870D88"/>
    <w:rsid w:val="0087122F"/>
    <w:rsid w:val="00872CED"/>
    <w:rsid w:val="008759E8"/>
    <w:rsid w:val="008825EF"/>
    <w:rsid w:val="008A6594"/>
    <w:rsid w:val="008B49E5"/>
    <w:rsid w:val="008C4E60"/>
    <w:rsid w:val="008E132C"/>
    <w:rsid w:val="008F6E7A"/>
    <w:rsid w:val="008F7D59"/>
    <w:rsid w:val="00900995"/>
    <w:rsid w:val="00901C23"/>
    <w:rsid w:val="0090373B"/>
    <w:rsid w:val="00935B52"/>
    <w:rsid w:val="009532A6"/>
    <w:rsid w:val="0095768A"/>
    <w:rsid w:val="00965DA1"/>
    <w:rsid w:val="0096775F"/>
    <w:rsid w:val="009704FC"/>
    <w:rsid w:val="00975AE0"/>
    <w:rsid w:val="009767E7"/>
    <w:rsid w:val="009A0375"/>
    <w:rsid w:val="009A2DE4"/>
    <w:rsid w:val="009C2843"/>
    <w:rsid w:val="009C337F"/>
    <w:rsid w:val="009C45EE"/>
    <w:rsid w:val="009E0280"/>
    <w:rsid w:val="009E720D"/>
    <w:rsid w:val="009F11F2"/>
    <w:rsid w:val="009F39BE"/>
    <w:rsid w:val="00A00C70"/>
    <w:rsid w:val="00A04D36"/>
    <w:rsid w:val="00A06A91"/>
    <w:rsid w:val="00A258DC"/>
    <w:rsid w:val="00A314AA"/>
    <w:rsid w:val="00A405B2"/>
    <w:rsid w:val="00A43494"/>
    <w:rsid w:val="00A45463"/>
    <w:rsid w:val="00A5232C"/>
    <w:rsid w:val="00A644E2"/>
    <w:rsid w:val="00A7051C"/>
    <w:rsid w:val="00AB1085"/>
    <w:rsid w:val="00AB1500"/>
    <w:rsid w:val="00AC13A5"/>
    <w:rsid w:val="00AD7D70"/>
    <w:rsid w:val="00AE3B36"/>
    <w:rsid w:val="00AE5626"/>
    <w:rsid w:val="00B11BD3"/>
    <w:rsid w:val="00B11D9F"/>
    <w:rsid w:val="00B151A7"/>
    <w:rsid w:val="00B15927"/>
    <w:rsid w:val="00B163F9"/>
    <w:rsid w:val="00B2303F"/>
    <w:rsid w:val="00B265A9"/>
    <w:rsid w:val="00B30A20"/>
    <w:rsid w:val="00B32148"/>
    <w:rsid w:val="00B33142"/>
    <w:rsid w:val="00B44D16"/>
    <w:rsid w:val="00B86D05"/>
    <w:rsid w:val="00B97E98"/>
    <w:rsid w:val="00BC3A73"/>
    <w:rsid w:val="00BD3466"/>
    <w:rsid w:val="00BD3DA4"/>
    <w:rsid w:val="00BE5CC5"/>
    <w:rsid w:val="00BE627C"/>
    <w:rsid w:val="00BF0503"/>
    <w:rsid w:val="00BF4CDF"/>
    <w:rsid w:val="00C0194F"/>
    <w:rsid w:val="00C30D51"/>
    <w:rsid w:val="00C330FC"/>
    <w:rsid w:val="00C400CB"/>
    <w:rsid w:val="00C41569"/>
    <w:rsid w:val="00C42060"/>
    <w:rsid w:val="00C52250"/>
    <w:rsid w:val="00C64EA3"/>
    <w:rsid w:val="00C731D7"/>
    <w:rsid w:val="00CA7A2E"/>
    <w:rsid w:val="00CC0CA0"/>
    <w:rsid w:val="00CC4555"/>
    <w:rsid w:val="00CC7E7D"/>
    <w:rsid w:val="00CD2D7F"/>
    <w:rsid w:val="00CD3ADE"/>
    <w:rsid w:val="00CE0294"/>
    <w:rsid w:val="00D00549"/>
    <w:rsid w:val="00D0721B"/>
    <w:rsid w:val="00D119E1"/>
    <w:rsid w:val="00D12B95"/>
    <w:rsid w:val="00D357AE"/>
    <w:rsid w:val="00D46B1B"/>
    <w:rsid w:val="00D50B36"/>
    <w:rsid w:val="00D5143D"/>
    <w:rsid w:val="00D6423E"/>
    <w:rsid w:val="00D81A28"/>
    <w:rsid w:val="00D93500"/>
    <w:rsid w:val="00DA282D"/>
    <w:rsid w:val="00DA4856"/>
    <w:rsid w:val="00DA64FB"/>
    <w:rsid w:val="00DB2635"/>
    <w:rsid w:val="00DB521F"/>
    <w:rsid w:val="00DB70AA"/>
    <w:rsid w:val="00DD1B35"/>
    <w:rsid w:val="00DF10CC"/>
    <w:rsid w:val="00DF4427"/>
    <w:rsid w:val="00DF67F5"/>
    <w:rsid w:val="00E0046C"/>
    <w:rsid w:val="00E0258B"/>
    <w:rsid w:val="00E30629"/>
    <w:rsid w:val="00E34F49"/>
    <w:rsid w:val="00E424D3"/>
    <w:rsid w:val="00E6220B"/>
    <w:rsid w:val="00E6674B"/>
    <w:rsid w:val="00E8529E"/>
    <w:rsid w:val="00E918DF"/>
    <w:rsid w:val="00EA181D"/>
    <w:rsid w:val="00EA1E1E"/>
    <w:rsid w:val="00EA69FA"/>
    <w:rsid w:val="00EB6F32"/>
    <w:rsid w:val="00EC2924"/>
    <w:rsid w:val="00ED15B4"/>
    <w:rsid w:val="00ED46D9"/>
    <w:rsid w:val="00EF6720"/>
    <w:rsid w:val="00F152C0"/>
    <w:rsid w:val="00F172CF"/>
    <w:rsid w:val="00F35259"/>
    <w:rsid w:val="00F36120"/>
    <w:rsid w:val="00F45EB4"/>
    <w:rsid w:val="00F73BA3"/>
    <w:rsid w:val="00F80504"/>
    <w:rsid w:val="00F91737"/>
    <w:rsid w:val="00FB50A9"/>
    <w:rsid w:val="00FC1AF8"/>
    <w:rsid w:val="00FC21B8"/>
    <w:rsid w:val="00FC4EEA"/>
    <w:rsid w:val="00FD773D"/>
    <w:rsid w:val="00FE47E8"/>
    <w:rsid w:val="00FE7820"/>
    <w:rsid w:val="00FF41C9"/>
    <w:rsid w:val="02705C0D"/>
    <w:rsid w:val="027469F5"/>
    <w:rsid w:val="02BE2383"/>
    <w:rsid w:val="03126466"/>
    <w:rsid w:val="038D51FF"/>
    <w:rsid w:val="049920F2"/>
    <w:rsid w:val="050723CE"/>
    <w:rsid w:val="050A1AFD"/>
    <w:rsid w:val="051C6AF1"/>
    <w:rsid w:val="06A12B22"/>
    <w:rsid w:val="0749160A"/>
    <w:rsid w:val="093F343F"/>
    <w:rsid w:val="0A496C6B"/>
    <w:rsid w:val="0A670558"/>
    <w:rsid w:val="0AA84209"/>
    <w:rsid w:val="0B3D415C"/>
    <w:rsid w:val="0C642E70"/>
    <w:rsid w:val="0C9040A9"/>
    <w:rsid w:val="0CAA64CF"/>
    <w:rsid w:val="0E0332AA"/>
    <w:rsid w:val="0E7D0279"/>
    <w:rsid w:val="0F32342C"/>
    <w:rsid w:val="0FA57681"/>
    <w:rsid w:val="0FE4669F"/>
    <w:rsid w:val="114C5FF1"/>
    <w:rsid w:val="117D2D56"/>
    <w:rsid w:val="11840349"/>
    <w:rsid w:val="121B1723"/>
    <w:rsid w:val="12436F73"/>
    <w:rsid w:val="130A7C63"/>
    <w:rsid w:val="157D0C04"/>
    <w:rsid w:val="15C076B6"/>
    <w:rsid w:val="16575097"/>
    <w:rsid w:val="16D60144"/>
    <w:rsid w:val="16E021B0"/>
    <w:rsid w:val="177249E0"/>
    <w:rsid w:val="19C474E8"/>
    <w:rsid w:val="1A9B7EE3"/>
    <w:rsid w:val="1ADD792B"/>
    <w:rsid w:val="1B3C3125"/>
    <w:rsid w:val="1B3F6BDB"/>
    <w:rsid w:val="1B633B7D"/>
    <w:rsid w:val="1BF146E6"/>
    <w:rsid w:val="1C45744A"/>
    <w:rsid w:val="1D5368AC"/>
    <w:rsid w:val="1D941A0B"/>
    <w:rsid w:val="1DAD49C3"/>
    <w:rsid w:val="1DC243D3"/>
    <w:rsid w:val="1DE636CD"/>
    <w:rsid w:val="1E250283"/>
    <w:rsid w:val="1FA66CCA"/>
    <w:rsid w:val="205812DC"/>
    <w:rsid w:val="20B76EA3"/>
    <w:rsid w:val="23757D3B"/>
    <w:rsid w:val="25672421"/>
    <w:rsid w:val="25953F75"/>
    <w:rsid w:val="26152813"/>
    <w:rsid w:val="27CC606D"/>
    <w:rsid w:val="282015B6"/>
    <w:rsid w:val="28BA4AA6"/>
    <w:rsid w:val="294471A2"/>
    <w:rsid w:val="29B30AFA"/>
    <w:rsid w:val="2AA027A4"/>
    <w:rsid w:val="2B000FE2"/>
    <w:rsid w:val="2BB83FA5"/>
    <w:rsid w:val="2C416BAA"/>
    <w:rsid w:val="2D054CB4"/>
    <w:rsid w:val="2E1C1933"/>
    <w:rsid w:val="2F575265"/>
    <w:rsid w:val="2FE34BA9"/>
    <w:rsid w:val="2FE55970"/>
    <w:rsid w:val="303063B5"/>
    <w:rsid w:val="31365057"/>
    <w:rsid w:val="314F0FA3"/>
    <w:rsid w:val="324878AC"/>
    <w:rsid w:val="338E4C7C"/>
    <w:rsid w:val="33EA3E24"/>
    <w:rsid w:val="3457635A"/>
    <w:rsid w:val="34F211E2"/>
    <w:rsid w:val="357D20DE"/>
    <w:rsid w:val="35C60543"/>
    <w:rsid w:val="36B17503"/>
    <w:rsid w:val="398768FF"/>
    <w:rsid w:val="39941685"/>
    <w:rsid w:val="3A6464DA"/>
    <w:rsid w:val="3B5335CD"/>
    <w:rsid w:val="3C0D413C"/>
    <w:rsid w:val="3C6F5636"/>
    <w:rsid w:val="3C8C7164"/>
    <w:rsid w:val="3CAB29F3"/>
    <w:rsid w:val="3CDB255C"/>
    <w:rsid w:val="3E540BB9"/>
    <w:rsid w:val="3E59580C"/>
    <w:rsid w:val="3E7F6667"/>
    <w:rsid w:val="3ECA1976"/>
    <w:rsid w:val="3F2C495E"/>
    <w:rsid w:val="40E1475B"/>
    <w:rsid w:val="41883195"/>
    <w:rsid w:val="41C83008"/>
    <w:rsid w:val="42DD6902"/>
    <w:rsid w:val="433E2DD4"/>
    <w:rsid w:val="44457410"/>
    <w:rsid w:val="44FC5DAB"/>
    <w:rsid w:val="45025F5B"/>
    <w:rsid w:val="453D580A"/>
    <w:rsid w:val="46226106"/>
    <w:rsid w:val="462F4F0C"/>
    <w:rsid w:val="467C28B2"/>
    <w:rsid w:val="47120827"/>
    <w:rsid w:val="472829CB"/>
    <w:rsid w:val="476937DB"/>
    <w:rsid w:val="47B00912"/>
    <w:rsid w:val="47B14971"/>
    <w:rsid w:val="48D34544"/>
    <w:rsid w:val="4A0465FC"/>
    <w:rsid w:val="4C1B6FEB"/>
    <w:rsid w:val="4C357A07"/>
    <w:rsid w:val="4CA545AC"/>
    <w:rsid w:val="4D445001"/>
    <w:rsid w:val="4D5A0F5D"/>
    <w:rsid w:val="4E880069"/>
    <w:rsid w:val="4EBC421D"/>
    <w:rsid w:val="4ECF569B"/>
    <w:rsid w:val="4F075432"/>
    <w:rsid w:val="4F713C70"/>
    <w:rsid w:val="4F8C5937"/>
    <w:rsid w:val="4F965692"/>
    <w:rsid w:val="4FE730B0"/>
    <w:rsid w:val="503264F7"/>
    <w:rsid w:val="514A436A"/>
    <w:rsid w:val="53250778"/>
    <w:rsid w:val="538A5B0B"/>
    <w:rsid w:val="54022119"/>
    <w:rsid w:val="552F23EA"/>
    <w:rsid w:val="554C5B1A"/>
    <w:rsid w:val="570219CD"/>
    <w:rsid w:val="573E086B"/>
    <w:rsid w:val="577861BC"/>
    <w:rsid w:val="580B5F93"/>
    <w:rsid w:val="580C131A"/>
    <w:rsid w:val="58D83B51"/>
    <w:rsid w:val="5928622D"/>
    <w:rsid w:val="597D1264"/>
    <w:rsid w:val="5A010E1A"/>
    <w:rsid w:val="5AD02079"/>
    <w:rsid w:val="5BB37B10"/>
    <w:rsid w:val="5BD563D2"/>
    <w:rsid w:val="5BEB56DE"/>
    <w:rsid w:val="5CBB2533"/>
    <w:rsid w:val="5D155870"/>
    <w:rsid w:val="5D21575A"/>
    <w:rsid w:val="5D66691B"/>
    <w:rsid w:val="5DAF74D1"/>
    <w:rsid w:val="5DBB14BB"/>
    <w:rsid w:val="5E48511F"/>
    <w:rsid w:val="5EBA6E4B"/>
    <w:rsid w:val="5EF51567"/>
    <w:rsid w:val="5F7D0400"/>
    <w:rsid w:val="60137A6D"/>
    <w:rsid w:val="6060421A"/>
    <w:rsid w:val="61127A81"/>
    <w:rsid w:val="61243C22"/>
    <w:rsid w:val="61410E47"/>
    <w:rsid w:val="61571090"/>
    <w:rsid w:val="624E2D80"/>
    <w:rsid w:val="631A54AA"/>
    <w:rsid w:val="64507A64"/>
    <w:rsid w:val="649F72DA"/>
    <w:rsid w:val="65274800"/>
    <w:rsid w:val="652B7984"/>
    <w:rsid w:val="65514719"/>
    <w:rsid w:val="65A01E7E"/>
    <w:rsid w:val="65B16963"/>
    <w:rsid w:val="66863C3B"/>
    <w:rsid w:val="66F74A7C"/>
    <w:rsid w:val="684A028B"/>
    <w:rsid w:val="68E36B50"/>
    <w:rsid w:val="69305291"/>
    <w:rsid w:val="69CD0D21"/>
    <w:rsid w:val="69ED3875"/>
    <w:rsid w:val="6A0C16F7"/>
    <w:rsid w:val="6A1A3FB1"/>
    <w:rsid w:val="6AD83C99"/>
    <w:rsid w:val="6BB021BC"/>
    <w:rsid w:val="6BFC0FB6"/>
    <w:rsid w:val="6D031B69"/>
    <w:rsid w:val="6E010407"/>
    <w:rsid w:val="6E01724F"/>
    <w:rsid w:val="6E8063DD"/>
    <w:rsid w:val="6EE92007"/>
    <w:rsid w:val="6FD41BA2"/>
    <w:rsid w:val="703E4ED1"/>
    <w:rsid w:val="72650E8E"/>
    <w:rsid w:val="72A87975"/>
    <w:rsid w:val="72CA035F"/>
    <w:rsid w:val="72CB0BD9"/>
    <w:rsid w:val="732E26DE"/>
    <w:rsid w:val="737826A4"/>
    <w:rsid w:val="73997383"/>
    <w:rsid w:val="73B87FE8"/>
    <w:rsid w:val="73F96441"/>
    <w:rsid w:val="74936A51"/>
    <w:rsid w:val="754461E9"/>
    <w:rsid w:val="754F5587"/>
    <w:rsid w:val="763F023B"/>
    <w:rsid w:val="76F97D3E"/>
    <w:rsid w:val="77955421"/>
    <w:rsid w:val="77ED2F50"/>
    <w:rsid w:val="78027672"/>
    <w:rsid w:val="786A41B8"/>
    <w:rsid w:val="790D3127"/>
    <w:rsid w:val="791871BB"/>
    <w:rsid w:val="792C5912"/>
    <w:rsid w:val="79B051B2"/>
    <w:rsid w:val="79C1198B"/>
    <w:rsid w:val="7A4F4CB9"/>
    <w:rsid w:val="7A7556C2"/>
    <w:rsid w:val="7A8A7CA4"/>
    <w:rsid w:val="7A9026A8"/>
    <w:rsid w:val="7AAF5264"/>
    <w:rsid w:val="7B5E2FC7"/>
    <w:rsid w:val="7D7653AD"/>
    <w:rsid w:val="7DC333D9"/>
    <w:rsid w:val="7E5A648D"/>
    <w:rsid w:val="7EC31904"/>
    <w:rsid w:val="7F302D67"/>
    <w:rsid w:val="7F425672"/>
    <w:rsid w:val="7FB24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ind w:left="134"/>
    </w:pPr>
    <w:rPr>
      <w:rFonts w:ascii="宋体" w:hAnsi="宋体" w:cs="宋体"/>
      <w:sz w:val="28"/>
      <w:szCs w:val="28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8">
    <w:name w:val="Body Text 2"/>
    <w:basedOn w:val="1"/>
    <w:unhideWhenUsed/>
    <w:qFormat/>
    <w:uiPriority w:val="99"/>
    <w:pPr>
      <w:spacing w:beforeAutospacing="0" w:after="120" w:afterAutospacing="0" w:line="480" w:lineRule="auto"/>
    </w:pPr>
    <w:rPr>
      <w:rFonts w:hint="eastAsia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Body Text First Indent"/>
    <w:basedOn w:val="2"/>
    <w:qFormat/>
    <w:uiPriority w:val="0"/>
    <w:pPr>
      <w:ind w:firstLine="420" w:firstLineChars="100"/>
    </w:pPr>
  </w:style>
  <w:style w:type="paragraph" w:customStyle="1" w:styleId="13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1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5702</Words>
  <Characters>6158</Characters>
  <Lines>41</Lines>
  <Paragraphs>11</Paragraphs>
  <TotalTime>107</TotalTime>
  <ScaleCrop>false</ScaleCrop>
  <LinksUpToDate>false</LinksUpToDate>
  <CharactersWithSpaces>6210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2022-06-30T07:20:00Z</dcterms:created>
  <dc:creator>陈星芸</dc:creator>
  <cp:lastModifiedBy>XSD</cp:lastModifiedBy>
  <cp:lastPrinted>2023-07-25T09:19:00Z</cp:lastPrinted>
  <dcterms:modified xsi:type="dcterms:W3CDTF">2023-10-09T07:17:48Z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308E85326BAF4C79B424082984092AC4</vt:lpwstr>
  </property>
</Properties>
</file>