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ind w:right="26" w:firstLine="4480" w:firstLineChars="1400"/>
        <w:rPr>
          <w:rFonts w:hint="eastAsia" w:ascii="方正仿宋简体" w:hAnsi="方正仿宋_GBK" w:eastAsia="方正仿宋简体"/>
          <w:sz w:val="32"/>
          <w:szCs w:val="32"/>
        </w:rPr>
      </w:pPr>
      <w:r>
        <w:rPr>
          <w:rFonts w:hint="eastAsia" w:ascii="方正仿宋简体" w:hAnsi="方正仿宋_GBK" w:eastAsia="方正仿宋简体"/>
          <w:sz w:val="32"/>
          <w:szCs w:val="32"/>
        </w:rPr>
        <w:t>资环审批安〔202</w:t>
      </w:r>
      <w:r>
        <w:rPr>
          <w:rFonts w:hint="eastAsia" w:ascii="方正仿宋简体" w:hAnsi="方正仿宋_GBK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_GBK" w:eastAsia="方正仿宋简体"/>
          <w:sz w:val="32"/>
          <w:szCs w:val="32"/>
        </w:rPr>
        <w:t>〕</w:t>
      </w:r>
      <w:r>
        <w:rPr>
          <w:rFonts w:hint="eastAsia" w:ascii="方正仿宋简体" w:hAnsi="方正仿宋_GBK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_GBK" w:eastAsia="方正仿宋简体"/>
          <w:sz w:val="32"/>
          <w:szCs w:val="32"/>
        </w:rPr>
        <w:t>号</w:t>
      </w:r>
    </w:p>
    <w:p>
      <w:pPr>
        <w:rPr>
          <w:rFonts w:eastAsia="方正仿宋简体"/>
          <w:sz w:val="32"/>
          <w:szCs w:val="32"/>
        </w:rPr>
      </w:pPr>
    </w:p>
    <w:p>
      <w:pPr>
        <w:jc w:val="center"/>
        <w:rPr>
          <w:rFonts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资阳市生态环境局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880" w:hanging="880" w:hanging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bookmarkStart w:id="0" w:name="OLE_LINK7"/>
      <w:bookmarkEnd w:id="0"/>
      <w:bookmarkStart w:id="1" w:name="OLE_LINK8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t>四川省安岳县天马机砖厂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highlight w:val="none"/>
          <w:u w:val="none"/>
          <w:lang w:eastAsia="zh-CN"/>
        </w:rPr>
        <w:t>转型升级年产6000万匹技术改造生产线项目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环境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影响报告表》的批复</w:t>
      </w:r>
    </w:p>
    <w:p>
      <w:pPr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四川省安岳县天马机砖厂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none"/>
          <w:lang w:eastAsia="zh-CN"/>
        </w:rPr>
        <w:t>你厂报送的《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四川省安岳县天马机砖厂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11"/>
          <w:sz w:val="32"/>
          <w:szCs w:val="32"/>
          <w:highlight w:val="none"/>
          <w:u w:val="none"/>
          <w:lang w:eastAsia="zh-CN"/>
        </w:rPr>
        <w:t>转型升级年产6000万匹技术改造生产线项目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u w:val="none"/>
          <w:lang w:eastAsia="zh-CN"/>
        </w:rPr>
        <w:t>环境影响报告表》（报批本）收悉。经组织专家技术评估和审查研究，批复意见如下：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/>
          <w:b w:val="0"/>
          <w:bCs w:val="0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/>
          <w:b w:val="0"/>
          <w:bCs w:val="0"/>
          <w:color w:val="000000"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该项目属于粘土砖瓦及建筑砌块制造，2023年9月7日，安岳县经济科技信息化局以（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/>
        </w:rPr>
        <w:t>川投资备</w:t>
      </w:r>
      <w:r>
        <w:rPr>
          <w:rFonts w:hint="eastAsia" w:ascii="方正仿宋简体" w:hAnsi="方正仿宋_GBK" w:eastAsia="方正仿宋简体"/>
          <w:sz w:val="32"/>
          <w:szCs w:val="32"/>
        </w:rPr>
        <w:t>〔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2309-512021-07-02- 102780</w:t>
      </w:r>
      <w:r>
        <w:rPr>
          <w:rFonts w:hint="eastAsia" w:ascii="方正仿宋简体" w:hAnsi="方正仿宋_GBK" w:eastAsia="方正仿宋简体"/>
          <w:sz w:val="32"/>
          <w:szCs w:val="32"/>
        </w:rPr>
        <w:t>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/>
        </w:rPr>
        <w:t>JXQB-0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</w:rPr>
        <w:t>116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/>
        </w:rPr>
        <w:t>号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）对该项目进行了备案。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项目地址位于资阳市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安岳县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天马乡堰坝村1、2社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，占地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面积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14644.78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m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vertAlign w:val="superscript"/>
          <w:lang w:eastAsia="zh-CN"/>
        </w:rPr>
        <w:t>2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。主要建设内容为：对原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 w:bidi="ar"/>
        </w:rPr>
        <w:t>安岳县天马机砖厂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进行拆除，新建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条隧道窑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（每条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隧道窑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长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m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eastAsia="zh-CN"/>
        </w:rPr>
        <w:t>，宽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</w:rPr>
        <w:t>3.6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</w:rPr>
        <w:t>m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</w:rPr>
        <w:t>高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</w:rPr>
        <w:t>1.8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</w:rPr>
        <w:t>m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  <w:t>，采用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2"/>
          <w:sz w:val="32"/>
          <w:szCs w:val="32"/>
          <w:highlight w:val="none"/>
        </w:rPr>
        <w:t>1烘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2"/>
          <w:sz w:val="32"/>
          <w:szCs w:val="32"/>
          <w:highlight w:val="none"/>
        </w:rPr>
        <w:t>烧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  <w:t>工艺。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设置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颚式破碎机、</w:t>
      </w:r>
      <w:r>
        <w:rPr>
          <w:rFonts w:hint="eastAsia" w:ascii="方正仿宋简体" w:hAnsi="方正仿宋简体" w:eastAsia="方正仿宋简体" w:cs="方正仿宋简体"/>
          <w:strike w:val="0"/>
          <w:dstrike w:val="0"/>
          <w:color w:val="000000" w:themeColor="text1"/>
          <w:sz w:val="32"/>
          <w:szCs w:val="32"/>
        </w:rPr>
        <w:t>双轴锤式粉碎机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、滚筒筛分机、双轴搅拌机、双级真空挤砖机、全自动切坯机等生产设备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  <w:t>配套建设供水、供电、原煤堆场、页岩堆场、循环水池、坯砖堆放区、成品堆放区、环保工程等公辅设施。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产品为页岩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</w:rPr>
        <w:t>多孔砖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标砖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设计年产量为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2"/>
          <w:sz w:val="32"/>
          <w:szCs w:val="32"/>
          <w:highlight w:val="none"/>
          <w:lang w:val="en-US" w:eastAsia="zh-CN"/>
        </w:rPr>
        <w:t>6000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</w:rPr>
        <w:t>万块（折标砖），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  <w:t>项目总投资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</w:rPr>
        <w:t>1600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  <w:t>万元，其中环保投资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</w:rPr>
        <w:t>141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line="6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（一）我局原则同意你单位按照报告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表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中所列建设项目的性质、规模、地点、生产工艺、建设内容和拟采取的环境保护对策措施进行项目建设。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line="6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（二）项目建设应全面落实报告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表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提出的各项生态环境保护措施，确保各项排放污染物指标稳定达标。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line="6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（三）项目建设必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须严格执行环境保护“三同时”制度，纳入排污许可证管理的行业，必须按照国家排污许可证有关管理规定要求，申领排污许可证，不得无证排污或不按证排污。项目竣工后，你单位应按规定标准和程序实施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line="6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（四）项目环境影响评价文件经批准后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如项目的性质、规模、地点、采用的生产工艺或者防治污染、防止生态破坏的措施发生重大变动的，建设单位应当重新报批环境影响评价文件，否则不得实施。建设项目的环境影响评价文件自批准之日起超过五年，方决定该项目开工建设的，环境影响评价文件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（五）项目所涉及的规划、安全、水保等其他行政许可请你单位依法到相关主管部门办理。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三、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方正仿宋简体" w:hAnsi="方正仿宋简体" w:eastAsia="方正仿宋简体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lang w:eastAsia="zh-CN"/>
        </w:rPr>
        <w:t>安岳生态环境保护综合行政执法大队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负责该项目的“三同时”监督检查和日常的环境保护监督检查工作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spacing w:beforeAutospacing="0" w:afterAutospacing="0" w:line="580" w:lineRule="exact"/>
        <w:ind w:firstLine="640" w:firstLineChars="200"/>
        <w:rPr>
          <w:rFonts w:hint="eastAsia"/>
          <w:color w:val="000000" w:themeColor="text1"/>
        </w:rPr>
      </w:pPr>
      <w:r>
        <w:rPr>
          <w:rFonts w:hint="eastAsia" w:ascii="方正仿宋简体" w:hAnsi="方正仿宋_GBK" w:eastAsia="方正仿宋简体"/>
          <w:color w:val="000000" w:themeColor="text1"/>
          <w:sz w:val="32"/>
          <w:szCs w:val="32"/>
        </w:rPr>
        <w:t xml:space="preserve">            </w:t>
      </w:r>
    </w:p>
    <w:p>
      <w:pPr>
        <w:rPr>
          <w:rFonts w:hint="eastAsia"/>
          <w:color w:val="000000" w:themeColor="text1"/>
        </w:rPr>
      </w:pPr>
      <w:bookmarkStart w:id="2" w:name="_GoBack"/>
      <w:bookmarkEnd w:id="2"/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ind w:right="26"/>
        <w:jc w:val="center"/>
        <w:rPr>
          <w:rFonts w:hint="eastAsia" w:ascii="方正仿宋简体" w:hAnsi="方正仿宋_GBK" w:eastAsia="方正仿宋简体"/>
          <w:color w:val="000000" w:themeColor="text1"/>
          <w:sz w:val="32"/>
          <w:szCs w:val="32"/>
        </w:rPr>
      </w:pPr>
      <w:r>
        <w:rPr>
          <w:rFonts w:hint="eastAsia" w:ascii="方正仿宋简体" w:hAnsi="方正仿宋_GBK" w:eastAsia="方正仿宋简体"/>
          <w:color w:val="000000" w:themeColor="text1"/>
          <w:sz w:val="32"/>
          <w:szCs w:val="32"/>
        </w:rPr>
        <w:t xml:space="preserve">               </w:t>
      </w:r>
      <w:r>
        <w:rPr>
          <w:rFonts w:hint="eastAsia" w:ascii="方正仿宋简体" w:hAnsi="方正仿宋_GBK" w:eastAsia="方正仿宋简体"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eastAsia="方正仿宋简体"/>
          <w:color w:val="000000" w:themeColor="text1"/>
          <w:sz w:val="32"/>
          <w:szCs w:val="32"/>
        </w:rPr>
        <w:t>资阳市生态环境局</w:t>
      </w:r>
    </w:p>
    <w:p>
      <w:pPr>
        <w:ind w:firstLine="4480" w:firstLineChars="1400"/>
        <w:rPr>
          <w:rFonts w:eastAsia="方正仿宋简体"/>
          <w:b/>
          <w:sz w:val="32"/>
          <w:szCs w:val="32"/>
          <w:u w:val="single"/>
        </w:rPr>
      </w:pPr>
      <w:r>
        <w:rPr>
          <w:rFonts w:hint="eastAsia" w:ascii="方正仿宋简体" w:hAnsi="方正仿宋_GBK" w:eastAsia="方正仿宋简体"/>
          <w:sz w:val="32"/>
          <w:szCs w:val="32"/>
        </w:rPr>
        <w:t>202</w:t>
      </w:r>
      <w:r>
        <w:rPr>
          <w:rFonts w:hint="eastAsia" w:ascii="方正仿宋简体" w:hAnsi="方正仿宋_GBK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_GBK" w:eastAsia="方正仿宋简体"/>
          <w:sz w:val="32"/>
          <w:szCs w:val="32"/>
        </w:rPr>
        <w:t>年</w:t>
      </w:r>
      <w:r>
        <w:rPr>
          <w:rFonts w:hint="eastAsia" w:ascii="方正仿宋简体" w:hAnsi="方正仿宋_GBK" w:eastAsia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_GBK" w:eastAsia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/>
          <w:color w:val="auto"/>
          <w:sz w:val="30"/>
          <w:szCs w:val="30"/>
          <w:u w:val="none"/>
          <w:lang w:val="en-US" w:eastAsia="zh-CN"/>
        </w:rPr>
        <w:t>3</w:t>
      </w:r>
      <w:r>
        <w:rPr>
          <w:rFonts w:hint="eastAsia" w:ascii="方正仿宋简体" w:hAnsi="方正仿宋_GBK" w:eastAsia="方正仿宋简体"/>
          <w:sz w:val="32"/>
          <w:szCs w:val="32"/>
        </w:rPr>
        <w:t>日</w:t>
      </w:r>
    </w:p>
    <w:p>
      <w:pPr>
        <w:rPr>
          <w:rFonts w:eastAsia="方正仿宋简体"/>
          <w:b/>
          <w:sz w:val="32"/>
          <w:szCs w:val="32"/>
          <w:u w:val="single"/>
        </w:rPr>
      </w:pPr>
    </w:p>
    <w:p/>
    <w:p>
      <w:pPr>
        <w:rPr>
          <w:rFonts w:eastAsia="方正仿宋简体"/>
          <w:b/>
          <w:sz w:val="32"/>
          <w:szCs w:val="32"/>
          <w:u w:val="single"/>
        </w:rPr>
      </w:pPr>
      <w:r>
        <w:rPr>
          <w:rFonts w:eastAsia="方正仿宋简体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jc w:val="left"/>
        <w:rPr>
          <w:rFonts w:hint="eastAsia" w:ascii="方正黑体简体" w:eastAsia="方正黑体简体"/>
          <w:sz w:val="30"/>
          <w:szCs w:val="30"/>
          <w:u w:val="thick"/>
        </w:rPr>
      </w:pPr>
      <w:r>
        <w:rPr>
          <w:rFonts w:hint="eastAsia" w:ascii="方正黑体简体" w:eastAsia="方正黑体简体"/>
          <w:sz w:val="30"/>
          <w:szCs w:val="30"/>
          <w:u w:val="thick"/>
        </w:rPr>
        <w:t xml:space="preserve">信息公开选项：主动公开                                                   </w:t>
      </w:r>
    </w:p>
    <w:p>
      <w:pPr>
        <w:ind w:left="1200" w:hanging="1200" w:hangingChars="400"/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抄  送：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eastAsia="zh-CN"/>
        </w:rPr>
        <w:t>安岳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县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eastAsia="zh-CN"/>
        </w:rPr>
        <w:t>经济科技信息化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局、安岳县自然资源和规划局、安岳生态环境保护综合行政执法大队、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eastAsia="zh-CN"/>
        </w:rPr>
        <w:t>四川众投生态环境技术有限公司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、存档                                            </w:t>
      </w:r>
    </w:p>
    <w:p>
      <w:pPr>
        <w:rPr>
          <w:rFonts w:hint="eastAsia" w:eastAsia="方正仿宋简体"/>
          <w:b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资阳市安岳生态环境局   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202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年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月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>日印发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B1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9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57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ACjQcp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9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4D35"/>
    <w:multiLevelType w:val="singleLevel"/>
    <w:tmpl w:val="05E64D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ZGJjOWQyMmJmMTlhNDAyMWIxZDQzMDM3MTg0NzQ4MmEifQ=="/>
  </w:docVars>
  <w:rsids>
    <w:rsidRoot w:val="00000000"/>
    <w:rsid w:val="0768520B"/>
    <w:rsid w:val="10E37F23"/>
    <w:rsid w:val="1C4B2F8B"/>
    <w:rsid w:val="22330182"/>
    <w:rsid w:val="226C2E56"/>
    <w:rsid w:val="278A64BD"/>
    <w:rsid w:val="2D452A1E"/>
    <w:rsid w:val="342924A8"/>
    <w:rsid w:val="3AB50682"/>
    <w:rsid w:val="3F4D52C0"/>
    <w:rsid w:val="41E5772C"/>
    <w:rsid w:val="437D53B2"/>
    <w:rsid w:val="584C20F5"/>
    <w:rsid w:val="590D063B"/>
    <w:rsid w:val="5A3A4FDB"/>
    <w:rsid w:val="604D7ED7"/>
    <w:rsid w:val="72DF3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character" w:customStyle="1" w:styleId="7">
    <w:name w:val="强调1"/>
    <w:link w:val="1"/>
    <w:qFormat/>
    <w:uiPriority w:val="0"/>
    <w:rPr>
      <w:rFonts w:eastAsia="宋体"/>
      <w:iCs/>
      <w:sz w:val="20"/>
    </w:rPr>
  </w:style>
  <w:style w:type="character" w:customStyle="1" w:styleId="8">
    <w:name w:val="ft146"/>
    <w:link w:val="1"/>
    <w:qFormat/>
    <w:uiPriority w:val="0"/>
    <w:rPr>
      <w:rFonts w:ascii="Times" w:hAnsi="Times"/>
      <w:color w:val="000000"/>
      <w:spacing w:val="0"/>
      <w:sz w:val="24"/>
      <w:szCs w:val="24"/>
    </w:rPr>
  </w:style>
  <w:style w:type="character" w:customStyle="1" w:styleId="9">
    <w:name w:val="ft741"/>
    <w:link w:val="1"/>
    <w:qFormat/>
    <w:uiPriority w:val="0"/>
    <w:rPr>
      <w:rFonts w:ascii="Times" w:hAnsi="Times"/>
      <w:color w:val="000000"/>
      <w:spacing w:val="14"/>
      <w:sz w:val="24"/>
      <w:szCs w:val="24"/>
    </w:rPr>
  </w:style>
  <w:style w:type="character" w:customStyle="1" w:styleId="10">
    <w:name w:val="ft751"/>
    <w:link w:val="1"/>
    <w:qFormat/>
    <w:uiPriority w:val="0"/>
    <w:rPr>
      <w:rFonts w:ascii="Times" w:hAnsi="Times"/>
      <w:color w:val="000000"/>
      <w:spacing w:val="14"/>
      <w:sz w:val="24"/>
      <w:szCs w:val="24"/>
    </w:rPr>
  </w:style>
  <w:style w:type="character" w:customStyle="1" w:styleId="11">
    <w:name w:val="页码1"/>
    <w:basedOn w:val="5"/>
    <w:link w:val="1"/>
    <w:qFormat/>
    <w:uiPriority w:val="0"/>
  </w:style>
  <w:style w:type="character" w:customStyle="1" w:styleId="12">
    <w:name w:val="页眉 字符"/>
    <w:link w:val="13"/>
    <w:qFormat/>
    <w:uiPriority w:val="0"/>
    <w:rPr>
      <w:kern w:val="2"/>
      <w:sz w:val="18"/>
      <w:szCs w:val="18"/>
    </w:rPr>
  </w:style>
  <w:style w:type="paragraph" w:customStyle="1" w:styleId="13">
    <w:name w:val="页眉1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ft721"/>
    <w:link w:val="1"/>
    <w:qFormat/>
    <w:uiPriority w:val="0"/>
    <w:rPr>
      <w:rFonts w:ascii="Times" w:hAnsi="Times"/>
      <w:color w:val="000000"/>
      <w:spacing w:val="14"/>
      <w:sz w:val="24"/>
      <w:szCs w:val="24"/>
    </w:rPr>
  </w:style>
  <w:style w:type="character" w:customStyle="1" w:styleId="15">
    <w:name w:val="ft861"/>
    <w:link w:val="1"/>
    <w:qFormat/>
    <w:uiPriority w:val="0"/>
    <w:rPr>
      <w:rFonts w:ascii="Times" w:hAnsi="Times"/>
      <w:color w:val="FF0000"/>
      <w:spacing w:val="13"/>
      <w:sz w:val="24"/>
      <w:szCs w:val="24"/>
    </w:rPr>
  </w:style>
  <w:style w:type="character" w:customStyle="1" w:styleId="16">
    <w:name w:val="ft164"/>
    <w:link w:val="1"/>
    <w:qFormat/>
    <w:uiPriority w:val="0"/>
    <w:rPr>
      <w:rFonts w:ascii="Times" w:hAnsi="Times"/>
      <w:color w:val="FF0000"/>
      <w:spacing w:val="0"/>
      <w:sz w:val="24"/>
      <w:szCs w:val="24"/>
    </w:rPr>
  </w:style>
  <w:style w:type="paragraph" w:customStyle="1" w:styleId="1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正文文本缩进 21"/>
    <w:basedOn w:val="1"/>
    <w:qFormat/>
    <w:uiPriority w:val="0"/>
    <w:pPr>
      <w:spacing w:beforeAutospacing="0" w:afterAutospacing="0" w:line="560" w:lineRule="exact"/>
      <w:ind w:firstLine="573"/>
    </w:pPr>
    <w:rPr>
      <w:rFonts w:ascii="宋体" w:hAnsi="宋体"/>
      <w:sz w:val="28"/>
    </w:rPr>
  </w:style>
  <w:style w:type="paragraph" w:customStyle="1" w:styleId="1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0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21">
    <w:name w:val="列表1"/>
    <w:basedOn w:val="1"/>
    <w:qFormat/>
    <w:uiPriority w:val="0"/>
    <w:pPr>
      <w:spacing w:beforeAutospacing="0" w:afterAutospacing="0" w:line="240" w:lineRule="auto"/>
      <w:ind w:left="0" w:firstLine="0" w:firstLineChars="0"/>
      <w:jc w:val="center"/>
    </w:pPr>
    <w:rPr>
      <w:sz w:val="21"/>
    </w:rPr>
  </w:style>
  <w:style w:type="paragraph" w:customStyle="1" w:styleId="22">
    <w:name w:val="正文首行缩进 21"/>
    <w:basedOn w:val="23"/>
    <w:qFormat/>
    <w:uiPriority w:val="0"/>
    <w:pPr>
      <w:ind w:firstLine="420" w:firstLineChars="200"/>
    </w:pPr>
  </w:style>
  <w:style w:type="paragraph" w:customStyle="1" w:styleId="23">
    <w:name w:val="正文文本缩进1"/>
    <w:basedOn w:val="1"/>
    <w:qFormat/>
    <w:uiPriority w:val="0"/>
    <w:pPr>
      <w:spacing w:beforeAutospacing="0" w:after="120" w:afterAutospacing="0"/>
      <w:ind w:left="420" w:leftChars="200"/>
    </w:pPr>
    <w:rPr>
      <w:rFonts w:ascii="Times New Roman" w:hAnsi="Times New Roman"/>
      <w:kern w:val="0"/>
      <w:sz w:val="24"/>
      <w:szCs w:val="20"/>
    </w:rPr>
  </w:style>
  <w:style w:type="paragraph" w:customStyle="1" w:styleId="24">
    <w:name w:val="正文2"/>
    <w:qFormat/>
    <w:uiPriority w:val="0"/>
    <w:pPr>
      <w:widowControl w:val="0"/>
      <w:suppressAutoHyphens/>
      <w:spacing w:beforeAutospacing="0" w:afterAutospacing="0" w:line="520" w:lineRule="atLeast"/>
      <w:ind w:firstLine="680"/>
      <w:jc w:val="both"/>
    </w:pPr>
    <w:rPr>
      <w:rFonts w:ascii="Times New Roman" w:hAnsi="Times New Roman" w:eastAsia="宋体" w:cstheme="minorBidi"/>
      <w:spacing w:val="18"/>
      <w:sz w:val="32"/>
      <w:lang w:val="en-US" w:eastAsia="zh-CN" w:bidi="ar-SA"/>
    </w:rPr>
  </w:style>
  <w:style w:type="paragraph" w:customStyle="1" w:styleId="25">
    <w:name w:val="简单回函地址"/>
    <w:basedOn w:val="1"/>
    <w:qFormat/>
    <w:uiPriority w:val="0"/>
    <w:rPr>
      <w:szCs w:val="24"/>
    </w:rPr>
  </w:style>
  <w:style w:type="paragraph" w:customStyle="1" w:styleId="26">
    <w:name w:val="章标题"/>
    <w:basedOn w:val="1"/>
    <w:qFormat/>
    <w:uiPriority w:val="0"/>
    <w:pPr>
      <w:widowControl/>
      <w:spacing w:before="158" w:beforeAutospacing="0" w:after="153" w:afterAutospacing="0" w:line="323" w:lineRule="atLeast"/>
      <w:ind w:right="-120"/>
      <w:jc w:val="center"/>
    </w:pPr>
    <w:rPr>
      <w:color w:val="FF0000"/>
      <w:kern w:val="0"/>
      <w:sz w:val="18"/>
      <w:szCs w:val="18"/>
    </w:rPr>
  </w:style>
  <w:style w:type="paragraph" w:customStyle="1" w:styleId="27">
    <w:name w:val="p0"/>
    <w:basedOn w:val="1"/>
    <w:qFormat/>
    <w:uiPriority w:val="0"/>
    <w:pPr>
      <w:widowControl/>
      <w:spacing w:beforeAutospacing="0" w:afterAutospacing="0" w:line="360" w:lineRule="auto"/>
      <w:ind w:firstLine="420"/>
    </w:pPr>
    <w:rPr>
      <w:kern w:val="0"/>
      <w:sz w:val="24"/>
    </w:rPr>
  </w:style>
  <w:style w:type="paragraph" w:customStyle="1" w:styleId="28">
    <w:name w:val="Char1 Char Char Char Char Char1 Char Char Char Char Char Char Char"/>
    <w:basedOn w:val="1"/>
    <w:qFormat/>
    <w:uiPriority w:val="0"/>
    <w:pPr>
      <w:snapToGrid w:val="0"/>
      <w:spacing w:beforeAutospacing="0" w:afterAutospacing="0" w:line="360" w:lineRule="auto"/>
    </w:pPr>
    <w:rPr>
      <w:rFonts w:ascii="宋体" w:hAnsi="宋体"/>
      <w:sz w:val="24"/>
    </w:rPr>
  </w:style>
  <w:style w:type="paragraph" w:customStyle="1" w:styleId="29">
    <w:name w:val="节标题"/>
    <w:basedOn w:val="1"/>
    <w:qFormat/>
    <w:uiPriority w:val="0"/>
    <w:pPr>
      <w:widowControl/>
      <w:spacing w:beforeAutospacing="0" w:afterAutospacing="0" w:line="289" w:lineRule="atLeast"/>
      <w:jc w:val="center"/>
    </w:pPr>
    <w:rPr>
      <w:color w:val="000000"/>
      <w:kern w:val="0"/>
      <w:szCs w:val="20"/>
    </w:rPr>
  </w:style>
  <w:style w:type="paragraph" w:customStyle="1" w:styleId="30">
    <w:name w:val="表格文本"/>
    <w:basedOn w:val="1"/>
    <w:qFormat/>
    <w:uiPriority w:val="0"/>
    <w:pPr>
      <w:snapToGrid/>
      <w:spacing w:beforeAutospacing="0" w:afterAutospacing="0" w:line="240" w:lineRule="auto"/>
      <w:ind w:firstLine="0" w:firstLineChars="0"/>
      <w:jc w:val="center"/>
    </w:pPr>
    <w:rPr>
      <w:sz w:val="21"/>
      <w:szCs w:val="18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1599</Words>
  <Characters>1680</Characters>
  <Lines>0</Lines>
  <Paragraphs>0</Paragraphs>
  <TotalTime>3</TotalTime>
  <ScaleCrop>false</ScaleCrop>
  <LinksUpToDate>false</LinksUpToDate>
  <CharactersWithSpaces>1883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2023-05-18T01:15:00Z</dcterms:created>
  <dc:creator>Administrator</dc:creator>
  <cp:lastModifiedBy>Administrator</cp:lastModifiedBy>
  <cp:lastPrinted>2024-01-02T07:53:34Z</cp:lastPrinted>
  <dcterms:modified xsi:type="dcterms:W3CDTF">2024-01-02T08:26:55Z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E0771BC5E9944282ABA4EFCA211BA9D3_13</vt:lpwstr>
  </property>
</Properties>
</file>